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2B3" w:rsidRPr="007159F4" w:rsidRDefault="005E3D5E" w:rsidP="00E106FA">
      <w:pPr>
        <w:pStyle w:val="a1"/>
        <w:spacing w:before="0"/>
        <w:rPr>
          <w:rFonts w:cs="Narkisim"/>
          <w:b w:val="0"/>
          <w:bCs w:val="0"/>
          <w:sz w:val="42"/>
          <w:szCs w:val="46"/>
          <w:rtl/>
        </w:rPr>
        <w:sectPr w:rsidR="00FD72B3" w:rsidRPr="007159F4" w:rsidSect="00C765A8">
          <w:headerReference w:type="default" r:id="rId8"/>
          <w:type w:val="continuous"/>
          <w:pgSz w:w="11906" w:h="16838"/>
          <w:pgMar w:top="1134" w:right="1134" w:bottom="964" w:left="1134" w:header="709" w:footer="709" w:gutter="0"/>
          <w:cols w:space="708" w:equalWidth="0">
            <w:col w:w="8972"/>
          </w:cols>
          <w:bidi/>
          <w:docGrid w:linePitch="360"/>
        </w:sectPr>
      </w:pPr>
      <w:bookmarkStart w:id="0" w:name="_GoBack"/>
      <w:bookmarkEnd w:id="0"/>
      <w:r>
        <w:rPr>
          <w:rFonts w:cs="Narkisim" w:hint="cs"/>
          <w:b w:val="0"/>
          <w:bCs w:val="0"/>
          <w:sz w:val="42"/>
          <w:szCs w:val="46"/>
          <w:rtl/>
        </w:rPr>
        <w:t xml:space="preserve">פרשת </w:t>
      </w:r>
      <w:r w:rsidR="00A4760D">
        <w:rPr>
          <w:rFonts w:cs="Narkisim" w:hint="cs"/>
          <w:b w:val="0"/>
          <w:bCs w:val="0"/>
          <w:sz w:val="42"/>
          <w:szCs w:val="46"/>
          <w:rtl/>
        </w:rPr>
        <w:t>שופטים</w:t>
      </w:r>
      <w:r>
        <w:rPr>
          <w:rFonts w:cs="Narkisim" w:hint="cs"/>
          <w:b w:val="0"/>
          <w:bCs w:val="0"/>
          <w:sz w:val="42"/>
          <w:szCs w:val="46"/>
          <w:rtl/>
        </w:rPr>
        <w:t xml:space="preserve"> </w:t>
      </w:r>
      <w:r>
        <w:rPr>
          <w:rFonts w:cs="Narkisim"/>
          <w:b w:val="0"/>
          <w:bCs w:val="0"/>
          <w:sz w:val="42"/>
          <w:szCs w:val="46"/>
          <w:rtl/>
        </w:rPr>
        <w:t>–</w:t>
      </w:r>
      <w:r>
        <w:rPr>
          <w:rFonts w:cs="Narkisim" w:hint="cs"/>
          <w:b w:val="0"/>
          <w:bCs w:val="0"/>
          <w:sz w:val="42"/>
          <w:szCs w:val="46"/>
          <w:rtl/>
        </w:rPr>
        <w:t xml:space="preserve"> </w:t>
      </w:r>
      <w:r w:rsidR="00D13919">
        <w:rPr>
          <w:rFonts w:hint="cs"/>
          <w:b w:val="0"/>
          <w:bCs w:val="0"/>
          <w:sz w:val="42"/>
          <w:szCs w:val="46"/>
          <w:rtl/>
        </w:rPr>
        <w:t>רצון העם וסמכות המלך</w:t>
      </w:r>
    </w:p>
    <w:p w:rsidR="00D13919" w:rsidRPr="00D13919" w:rsidRDefault="00ED60B0" w:rsidP="00D13919">
      <w:pPr>
        <w:jc w:val="center"/>
        <w:rPr>
          <w:rFonts w:ascii="Arial" w:hAnsi="Arial" w:cs="Arial"/>
          <w:b/>
          <w:bCs/>
          <w:sz w:val="24"/>
          <w:szCs w:val="24"/>
          <w:rtl/>
        </w:rPr>
      </w:pPr>
      <w:r>
        <w:rPr>
          <w:rFonts w:ascii="Arial" w:hAnsi="Arial" w:cs="Arial" w:hint="cs"/>
          <w:b/>
          <w:bCs/>
          <w:sz w:val="24"/>
          <w:szCs w:val="24"/>
          <w:rtl/>
        </w:rPr>
        <w:t xml:space="preserve">א. </w:t>
      </w:r>
      <w:r w:rsidR="00D13919" w:rsidRPr="00D13919">
        <w:rPr>
          <w:rFonts w:ascii="Arial" w:hAnsi="Arial" w:cs="Arial"/>
          <w:b/>
          <w:bCs/>
          <w:sz w:val="24"/>
          <w:szCs w:val="24"/>
          <w:rtl/>
        </w:rPr>
        <w:t>רצון העם וסמכות המלך: עיון בפסוקי התורה</w:t>
      </w:r>
      <w:r>
        <w:rPr>
          <w:rStyle w:val="FootnoteReference"/>
          <w:rFonts w:ascii="Arial" w:hAnsi="Arial"/>
          <w:b/>
          <w:bCs/>
          <w:rtl/>
        </w:rPr>
        <w:footnoteReference w:id="1"/>
      </w:r>
    </w:p>
    <w:p w:rsidR="00ED60B0" w:rsidRDefault="00D13919" w:rsidP="00D13919">
      <w:pPr>
        <w:tabs>
          <w:tab w:val="left" w:pos="8306"/>
        </w:tabs>
        <w:autoSpaceDE/>
        <w:autoSpaceDN/>
        <w:spacing w:after="0"/>
        <w:rPr>
          <w:rFonts w:ascii="Narkisim" w:hAnsi="Narkisim"/>
          <w:sz w:val="24"/>
          <w:szCs w:val="24"/>
          <w:rtl/>
        </w:rPr>
      </w:pPr>
      <w:r w:rsidRPr="00D13919">
        <w:rPr>
          <w:rFonts w:ascii="Narkisim" w:hAnsi="Narkisim"/>
          <w:sz w:val="24"/>
          <w:szCs w:val="24"/>
          <w:rtl/>
        </w:rPr>
        <w:t>המעיין בפרשיית המלך שבספר דברים</w:t>
      </w:r>
      <w:r w:rsidR="00ED60B0">
        <w:rPr>
          <w:rFonts w:ascii="Narkisim" w:hAnsi="Narkisim" w:hint="cs"/>
          <w:sz w:val="24"/>
          <w:szCs w:val="24"/>
          <w:rtl/>
        </w:rPr>
        <w:t xml:space="preserve"> (י"ז, י"ד-כ') </w:t>
      </w:r>
      <w:r w:rsidRPr="00D13919">
        <w:rPr>
          <w:rFonts w:ascii="Narkisim" w:hAnsi="Narkisim"/>
          <w:sz w:val="24"/>
          <w:szCs w:val="24"/>
          <w:rtl/>
        </w:rPr>
        <w:t>ומשווה אותה לתיאור המלכתם של שאול, של דוד ושל שלמה, ימצא</w:t>
      </w:r>
      <w:r w:rsidR="00ED60B0">
        <w:rPr>
          <w:rFonts w:ascii="Narkisim" w:hAnsi="Narkisim" w:hint="cs"/>
          <w:sz w:val="24"/>
          <w:szCs w:val="24"/>
          <w:rtl/>
        </w:rPr>
        <w:t>, לכאורה,</w:t>
      </w:r>
      <w:r w:rsidRPr="00D13919">
        <w:rPr>
          <w:rFonts w:ascii="Narkisim" w:hAnsi="Narkisim"/>
          <w:sz w:val="24"/>
          <w:szCs w:val="24"/>
          <w:rtl/>
        </w:rPr>
        <w:t xml:space="preserve"> סתירה חריפה. </w:t>
      </w:r>
    </w:p>
    <w:p w:rsidR="00ED60B0" w:rsidRDefault="00D13919" w:rsidP="00D13919">
      <w:pPr>
        <w:tabs>
          <w:tab w:val="left" w:pos="8306"/>
        </w:tabs>
        <w:autoSpaceDE/>
        <w:autoSpaceDN/>
        <w:spacing w:after="0"/>
        <w:rPr>
          <w:rFonts w:ascii="Narkisim" w:hAnsi="Narkisim"/>
          <w:sz w:val="24"/>
          <w:szCs w:val="24"/>
          <w:rtl/>
        </w:rPr>
      </w:pPr>
      <w:r w:rsidRPr="00D13919">
        <w:rPr>
          <w:rFonts w:ascii="Narkisim" w:hAnsi="Narkisim"/>
          <w:sz w:val="24"/>
          <w:szCs w:val="24"/>
          <w:rtl/>
        </w:rPr>
        <w:t xml:space="preserve">בתורה </w:t>
      </w:r>
      <w:r w:rsidR="00ED60B0">
        <w:rPr>
          <w:rFonts w:ascii="Narkisim" w:hAnsi="Narkisim" w:hint="cs"/>
          <w:sz w:val="24"/>
          <w:szCs w:val="24"/>
          <w:rtl/>
        </w:rPr>
        <w:t>נאמר</w:t>
      </w:r>
      <w:r w:rsidRPr="00D13919">
        <w:rPr>
          <w:rFonts w:ascii="Narkisim" w:hAnsi="Narkisim"/>
          <w:sz w:val="24"/>
          <w:szCs w:val="24"/>
          <w:rtl/>
        </w:rPr>
        <w:t xml:space="preserve">: </w:t>
      </w:r>
    </w:p>
    <w:p w:rsidR="00ED60B0" w:rsidRDefault="00D13919" w:rsidP="00ED60B0">
      <w:pPr>
        <w:pStyle w:val="1"/>
        <w:tabs>
          <w:tab w:val="clear" w:pos="4621"/>
          <w:tab w:val="right" w:pos="4530"/>
        </w:tabs>
        <w:spacing w:after="0"/>
        <w:ind w:left="390" w:right="90"/>
        <w:rPr>
          <w:rFonts w:ascii="Narkisim" w:hAnsi="Narkisim"/>
          <w:sz w:val="24"/>
          <w:szCs w:val="24"/>
          <w:rtl/>
        </w:rPr>
      </w:pPr>
      <w:r w:rsidRPr="00D13919">
        <w:rPr>
          <w:rFonts w:ascii="Narkisim" w:hAnsi="Narkisim"/>
          <w:sz w:val="24"/>
          <w:szCs w:val="24"/>
          <w:rtl/>
        </w:rPr>
        <w:t xml:space="preserve">"שום תשים עליך מלך אשר יבחר ה' א-להיך בו" </w:t>
      </w:r>
    </w:p>
    <w:p w:rsidR="00ED60B0" w:rsidRDefault="00ED60B0" w:rsidP="00ED60B0">
      <w:pPr>
        <w:pStyle w:val="1"/>
        <w:tabs>
          <w:tab w:val="clear" w:pos="4621"/>
          <w:tab w:val="right" w:pos="4530"/>
        </w:tabs>
        <w:spacing w:after="0"/>
        <w:ind w:left="390" w:right="90"/>
        <w:rPr>
          <w:rFonts w:ascii="Narkisim" w:hAnsi="Narkisim"/>
          <w:sz w:val="24"/>
          <w:szCs w:val="24"/>
          <w:rtl/>
        </w:rPr>
      </w:pPr>
      <w:r>
        <w:rPr>
          <w:rFonts w:ascii="Narkisim" w:hAnsi="Narkisim"/>
          <w:sz w:val="24"/>
          <w:szCs w:val="24"/>
          <w:rtl/>
        </w:rPr>
        <w:tab/>
      </w:r>
      <w:r w:rsidR="00D13919" w:rsidRPr="00D13919">
        <w:rPr>
          <w:rFonts w:ascii="Narkisim" w:hAnsi="Narkisim"/>
          <w:sz w:val="24"/>
          <w:szCs w:val="24"/>
          <w:rtl/>
        </w:rPr>
        <w:t>(דברים י"ז</w:t>
      </w:r>
      <w:r>
        <w:rPr>
          <w:rFonts w:ascii="Narkisim" w:hAnsi="Narkisim" w:hint="cs"/>
          <w:sz w:val="24"/>
          <w:szCs w:val="24"/>
          <w:rtl/>
        </w:rPr>
        <w:t>,</w:t>
      </w:r>
      <w:r w:rsidR="00D13919" w:rsidRPr="00D13919">
        <w:rPr>
          <w:rFonts w:ascii="Narkisim" w:hAnsi="Narkisim"/>
          <w:sz w:val="24"/>
          <w:szCs w:val="24"/>
          <w:rtl/>
        </w:rPr>
        <w:t xml:space="preserve"> ט</w:t>
      </w:r>
      <w:r>
        <w:rPr>
          <w:rFonts w:ascii="Narkisim" w:hAnsi="Narkisim" w:hint="cs"/>
          <w:sz w:val="24"/>
          <w:szCs w:val="24"/>
          <w:rtl/>
        </w:rPr>
        <w:t>"</w:t>
      </w:r>
      <w:r>
        <w:rPr>
          <w:rFonts w:ascii="Narkisim" w:hAnsi="Narkisim"/>
          <w:sz w:val="24"/>
          <w:szCs w:val="24"/>
          <w:rtl/>
        </w:rPr>
        <w:t>ו)</w:t>
      </w:r>
    </w:p>
    <w:p w:rsidR="00ED60B0" w:rsidRDefault="00D13919" w:rsidP="00D13919">
      <w:pPr>
        <w:tabs>
          <w:tab w:val="left" w:pos="8306"/>
        </w:tabs>
        <w:autoSpaceDE/>
        <w:autoSpaceDN/>
        <w:spacing w:after="0"/>
        <w:rPr>
          <w:rFonts w:ascii="Narkisim" w:hAnsi="Narkisim"/>
          <w:sz w:val="24"/>
          <w:szCs w:val="24"/>
          <w:rtl/>
        </w:rPr>
      </w:pPr>
      <w:r w:rsidRPr="00D13919">
        <w:rPr>
          <w:rFonts w:ascii="Narkisim" w:hAnsi="Narkisim"/>
          <w:sz w:val="24"/>
          <w:szCs w:val="24"/>
          <w:rtl/>
        </w:rPr>
        <w:t xml:space="preserve">הפירוש המתבקש לכאורה הוא, שהמלך נבחר בידי ה', לא בידי העם. כך </w:t>
      </w:r>
      <w:r w:rsidR="00ED60B0">
        <w:rPr>
          <w:rFonts w:ascii="Narkisim" w:hAnsi="Narkisim" w:hint="cs"/>
          <w:sz w:val="24"/>
          <w:szCs w:val="24"/>
          <w:rtl/>
        </w:rPr>
        <w:t xml:space="preserve">אכן </w:t>
      </w:r>
      <w:r w:rsidRPr="00D13919">
        <w:rPr>
          <w:rFonts w:ascii="Narkisim" w:hAnsi="Narkisim"/>
          <w:sz w:val="24"/>
          <w:szCs w:val="24"/>
          <w:rtl/>
        </w:rPr>
        <w:t>כתב</w:t>
      </w:r>
      <w:r w:rsidR="00ED60B0">
        <w:rPr>
          <w:rFonts w:ascii="Narkisim" w:hAnsi="Narkisim"/>
          <w:sz w:val="24"/>
          <w:szCs w:val="24"/>
          <w:rtl/>
        </w:rPr>
        <w:t xml:space="preserve"> ר</w:t>
      </w:r>
      <w:r w:rsidR="00ED60B0">
        <w:rPr>
          <w:rFonts w:ascii="Narkisim" w:hAnsi="Narkisim" w:hint="cs"/>
          <w:sz w:val="24"/>
          <w:szCs w:val="24"/>
          <w:rtl/>
        </w:rPr>
        <w:t>בי</w:t>
      </w:r>
      <w:r w:rsidR="000A0145">
        <w:rPr>
          <w:rFonts w:ascii="Narkisim" w:hAnsi="Narkisim"/>
          <w:sz w:val="24"/>
          <w:szCs w:val="24"/>
          <w:rtl/>
        </w:rPr>
        <w:t xml:space="preserve"> אברהם אבן</w:t>
      </w:r>
      <w:r w:rsidR="000A0145">
        <w:rPr>
          <w:rFonts w:ascii="Narkisim" w:hAnsi="Narkisim" w:hint="cs"/>
          <w:sz w:val="24"/>
          <w:szCs w:val="24"/>
          <w:rtl/>
        </w:rPr>
        <w:t xml:space="preserve"> </w:t>
      </w:r>
      <w:r w:rsidRPr="00D13919">
        <w:rPr>
          <w:rFonts w:ascii="Narkisim" w:hAnsi="Narkisim"/>
          <w:sz w:val="24"/>
          <w:szCs w:val="24"/>
          <w:rtl/>
        </w:rPr>
        <w:t xml:space="preserve">עזרא בפירושו: </w:t>
      </w:r>
    </w:p>
    <w:p w:rsidR="00ED60B0" w:rsidRDefault="00ED60B0" w:rsidP="00ED60B0">
      <w:pPr>
        <w:pStyle w:val="1"/>
        <w:tabs>
          <w:tab w:val="clear" w:pos="4621"/>
          <w:tab w:val="right" w:pos="4530"/>
        </w:tabs>
        <w:spacing w:after="0"/>
        <w:ind w:left="390" w:right="90"/>
        <w:rPr>
          <w:rFonts w:ascii="Narkisim" w:hAnsi="Narkisim"/>
          <w:sz w:val="24"/>
          <w:szCs w:val="24"/>
          <w:rtl/>
        </w:rPr>
      </w:pPr>
      <w:r>
        <w:rPr>
          <w:rFonts w:ascii="Narkisim" w:hAnsi="Narkisim"/>
          <w:sz w:val="24"/>
          <w:szCs w:val="24"/>
          <w:rtl/>
        </w:rPr>
        <w:t>"אשר יבחר ה'</w:t>
      </w:r>
      <w:r>
        <w:rPr>
          <w:rFonts w:ascii="Narkisim" w:hAnsi="Narkisim" w:hint="cs"/>
          <w:sz w:val="24"/>
          <w:szCs w:val="24"/>
          <w:rtl/>
        </w:rPr>
        <w:t>.</w:t>
      </w:r>
      <w:r w:rsidR="00D13919" w:rsidRPr="00D13919">
        <w:rPr>
          <w:rFonts w:ascii="Narkisim" w:hAnsi="Narkisim"/>
          <w:sz w:val="24"/>
          <w:szCs w:val="24"/>
          <w:rtl/>
        </w:rPr>
        <w:t xml:space="preserve"> על </w:t>
      </w:r>
      <w:r>
        <w:rPr>
          <w:rFonts w:ascii="Narkisim" w:hAnsi="Narkisim"/>
          <w:sz w:val="24"/>
          <w:szCs w:val="24"/>
          <w:rtl/>
        </w:rPr>
        <w:t>פי נביא או משפט האורים. והטע</w:t>
      </w:r>
      <w:r>
        <w:rPr>
          <w:rFonts w:ascii="Narkisim" w:hAnsi="Narkisim" w:hint="cs"/>
          <w:sz w:val="24"/>
          <w:szCs w:val="24"/>
          <w:rtl/>
        </w:rPr>
        <w:t xml:space="preserve">ם, </w:t>
      </w:r>
      <w:r w:rsidR="00D13919" w:rsidRPr="00D13919">
        <w:rPr>
          <w:rFonts w:ascii="Narkisim" w:hAnsi="Narkisim"/>
          <w:sz w:val="24"/>
          <w:szCs w:val="24"/>
          <w:rtl/>
        </w:rPr>
        <w:t>לא אשר תבחר אתה"</w:t>
      </w:r>
      <w:r>
        <w:rPr>
          <w:rFonts w:ascii="Narkisim" w:hAnsi="Narkisim"/>
          <w:sz w:val="24"/>
          <w:szCs w:val="24"/>
          <w:rtl/>
        </w:rPr>
        <w:tab/>
      </w:r>
      <w:r>
        <w:rPr>
          <w:rFonts w:ascii="Narkisim" w:hAnsi="Narkisim" w:hint="cs"/>
          <w:sz w:val="24"/>
          <w:szCs w:val="24"/>
          <w:rtl/>
        </w:rPr>
        <w:t>(אבן עזרא שם)</w:t>
      </w:r>
    </w:p>
    <w:p w:rsidR="00D13919" w:rsidRPr="00D13919" w:rsidRDefault="00D13919" w:rsidP="00D13919">
      <w:pPr>
        <w:tabs>
          <w:tab w:val="left" w:pos="8306"/>
        </w:tabs>
        <w:autoSpaceDE/>
        <w:autoSpaceDN/>
        <w:spacing w:after="0"/>
        <w:rPr>
          <w:rFonts w:ascii="Narkisim" w:hAnsi="Narkisim"/>
          <w:sz w:val="24"/>
          <w:szCs w:val="24"/>
          <w:rtl/>
        </w:rPr>
      </w:pPr>
      <w:r w:rsidRPr="00D13919">
        <w:rPr>
          <w:rFonts w:ascii="Narkisim" w:hAnsi="Narkisim"/>
          <w:sz w:val="24"/>
          <w:szCs w:val="24"/>
          <w:rtl/>
        </w:rPr>
        <w:t xml:space="preserve">ברוח דומה פירש רבנו נסים גירונדי: </w:t>
      </w:r>
    </w:p>
    <w:p w:rsidR="00D13919" w:rsidRPr="00D13919" w:rsidRDefault="00D13919" w:rsidP="00D13919">
      <w:pPr>
        <w:pStyle w:val="1"/>
        <w:tabs>
          <w:tab w:val="clear" w:pos="4621"/>
          <w:tab w:val="right" w:pos="4530"/>
        </w:tabs>
        <w:spacing w:after="0"/>
        <w:ind w:left="390" w:right="90"/>
        <w:rPr>
          <w:rFonts w:ascii="Narkisim" w:hAnsi="Narkisim"/>
          <w:sz w:val="24"/>
          <w:szCs w:val="24"/>
          <w:vertAlign w:val="superscript"/>
          <w:rtl/>
        </w:rPr>
      </w:pPr>
      <w:r w:rsidRPr="00D13919">
        <w:rPr>
          <w:rFonts w:ascii="Narkisim" w:hAnsi="Narkisim"/>
          <w:sz w:val="24"/>
          <w:szCs w:val="24"/>
          <w:rtl/>
        </w:rPr>
        <w:t>כי</w:t>
      </w:r>
      <w:r w:rsidR="00ED60B0">
        <w:rPr>
          <w:rFonts w:ascii="Narkisim" w:hAnsi="Narkisim"/>
          <w:sz w:val="24"/>
          <w:szCs w:val="24"/>
          <w:rtl/>
        </w:rPr>
        <w:t xml:space="preserve"> תבוא אל הארץ</w:t>
      </w:r>
      <w:r w:rsidR="00ED60B0">
        <w:rPr>
          <w:rFonts w:ascii="Narkisim" w:hAnsi="Narkisim" w:hint="cs"/>
          <w:sz w:val="24"/>
          <w:szCs w:val="24"/>
          <w:rtl/>
        </w:rPr>
        <w:t>.</w:t>
      </w:r>
      <w:r w:rsidRPr="00D13919">
        <w:rPr>
          <w:rFonts w:ascii="Narkisim" w:hAnsi="Narkisim"/>
          <w:sz w:val="24"/>
          <w:szCs w:val="24"/>
          <w:rtl/>
        </w:rPr>
        <w:t xml:space="preserve"> כי תגבר עליך תאוותך להידמות אל הגויים אשר סביבותך</w:t>
      </w:r>
      <w:r w:rsidR="00ED60B0">
        <w:rPr>
          <w:rFonts w:ascii="Narkisim" w:hAnsi="Narkisim"/>
          <w:sz w:val="24"/>
          <w:szCs w:val="24"/>
          <w:rtl/>
        </w:rPr>
        <w:t>, שעיקר הנהגתם נמשך מצד המלכות</w:t>
      </w:r>
      <w:r w:rsidR="00ED60B0">
        <w:rPr>
          <w:rFonts w:ascii="Narkisim" w:hAnsi="Narkisim" w:hint="cs"/>
          <w:sz w:val="24"/>
          <w:szCs w:val="24"/>
          <w:rtl/>
        </w:rPr>
        <w:t>.</w:t>
      </w:r>
      <w:r w:rsidRPr="00D13919">
        <w:rPr>
          <w:rFonts w:ascii="Narkisim" w:hAnsi="Narkisim"/>
          <w:sz w:val="24"/>
          <w:szCs w:val="24"/>
          <w:rtl/>
        </w:rPr>
        <w:t xml:space="preserve"> עם כל זה, הישמר לך שלא תרצה להידמות אליהם לגמרי, כי הם ממליכין עליהם האיש אשר יחפצו בו יותר, אבל אתה לא תשלוט עליך תאוותך כל כך, אשר גם כי תא</w:t>
      </w:r>
      <w:r w:rsidR="00ED60B0">
        <w:rPr>
          <w:rFonts w:ascii="Narkisim" w:hAnsi="Narkisim"/>
          <w:sz w:val="24"/>
          <w:szCs w:val="24"/>
          <w:rtl/>
        </w:rPr>
        <w:t>מר</w:t>
      </w:r>
      <w:r w:rsidR="00ED60B0">
        <w:rPr>
          <w:rFonts w:ascii="Narkisim" w:hAnsi="Narkisim" w:hint="cs"/>
          <w:sz w:val="24"/>
          <w:szCs w:val="24"/>
          <w:rtl/>
        </w:rPr>
        <w:t>:</w:t>
      </w:r>
      <w:r w:rsidR="00ED60B0">
        <w:rPr>
          <w:rFonts w:ascii="Narkisim" w:hAnsi="Narkisim"/>
          <w:sz w:val="24"/>
          <w:szCs w:val="24"/>
          <w:rtl/>
        </w:rPr>
        <w:t xml:space="preserve"> אשימה עלי מלך ככל הגויים</w:t>
      </w:r>
      <w:r w:rsidR="00ED60B0">
        <w:rPr>
          <w:rFonts w:ascii="Narkisim" w:hAnsi="Narkisim" w:hint="cs"/>
          <w:sz w:val="24"/>
          <w:szCs w:val="24"/>
          <w:rtl/>
        </w:rPr>
        <w:t>,</w:t>
      </w:r>
      <w:r w:rsidRPr="00D13919">
        <w:rPr>
          <w:rFonts w:ascii="Narkisim" w:hAnsi="Narkisim"/>
          <w:sz w:val="24"/>
          <w:szCs w:val="24"/>
          <w:rtl/>
        </w:rPr>
        <w:t xml:space="preserve"> הישמר לך שלא תמליך כל אוות נפשך, אבל </w:t>
      </w:r>
      <w:r w:rsidRPr="00D13919">
        <w:rPr>
          <w:rFonts w:ascii="Narkisim" w:hAnsi="Narkisim"/>
          <w:sz w:val="20"/>
          <w:szCs w:val="20"/>
          <w:rtl/>
        </w:rPr>
        <w:t xml:space="preserve">(=אלא) </w:t>
      </w:r>
      <w:r w:rsidRPr="00D13919">
        <w:rPr>
          <w:rFonts w:ascii="Narkisim" w:hAnsi="Narkisim"/>
          <w:sz w:val="24"/>
          <w:szCs w:val="24"/>
          <w:rtl/>
        </w:rPr>
        <w:t>יהיה המלך אותו אשר יבחר ה' א-להיך בו, ואמרו בספרי: על פי נביא</w:t>
      </w:r>
      <w:r w:rsidR="00ED60B0">
        <w:rPr>
          <w:rFonts w:ascii="Narkisim" w:hAnsi="Narkisim" w:hint="cs"/>
          <w:sz w:val="24"/>
          <w:szCs w:val="24"/>
          <w:rtl/>
        </w:rPr>
        <w:t>"</w:t>
      </w:r>
      <w:r w:rsidR="00ED60B0">
        <w:rPr>
          <w:rFonts w:ascii="Narkisim" w:hAnsi="Narkisim"/>
          <w:sz w:val="24"/>
          <w:szCs w:val="24"/>
          <w:rtl/>
        </w:rPr>
        <w:tab/>
      </w:r>
      <w:r w:rsidR="00ED60B0">
        <w:rPr>
          <w:rFonts w:ascii="Narkisim" w:hAnsi="Narkisim" w:hint="cs"/>
          <w:sz w:val="24"/>
          <w:szCs w:val="24"/>
          <w:rtl/>
        </w:rPr>
        <w:t>(דרשות הר"ן, דרוש י"א)</w:t>
      </w:r>
    </w:p>
    <w:p w:rsidR="00ED60B0" w:rsidRDefault="00D13919" w:rsidP="00D13919">
      <w:pPr>
        <w:autoSpaceDE/>
        <w:autoSpaceDN/>
        <w:spacing w:after="0"/>
        <w:rPr>
          <w:rFonts w:ascii="Narkisim" w:hAnsi="Narkisim"/>
          <w:sz w:val="24"/>
          <w:szCs w:val="24"/>
          <w:rtl/>
        </w:rPr>
      </w:pPr>
      <w:r w:rsidRPr="00D13919">
        <w:rPr>
          <w:rFonts w:ascii="Narkisim" w:hAnsi="Narkisim"/>
          <w:sz w:val="24"/>
          <w:szCs w:val="24"/>
          <w:rtl/>
        </w:rPr>
        <w:t>לעומת זאת</w:t>
      </w:r>
      <w:r w:rsidR="00ED60B0">
        <w:rPr>
          <w:rFonts w:ascii="Narkisim" w:hAnsi="Narkisim" w:hint="cs"/>
          <w:sz w:val="24"/>
          <w:szCs w:val="24"/>
          <w:rtl/>
        </w:rPr>
        <w:t>,</w:t>
      </w:r>
      <w:r w:rsidRPr="00D13919">
        <w:rPr>
          <w:rFonts w:ascii="Narkisim" w:hAnsi="Narkisim"/>
          <w:sz w:val="24"/>
          <w:szCs w:val="24"/>
          <w:rtl/>
        </w:rPr>
        <w:t xml:space="preserve"> כאשר אנו בוחנים את האופן שבו התנהלו הדברים למעשה על פי תיאורי ספר שמואל, אנו מוצאים כי מה שהכריע בבחירת המלך הוא דווקא רצון העם.</w:t>
      </w:r>
      <w:r w:rsidRPr="00D13919">
        <w:rPr>
          <w:rFonts w:ascii="Narkisim" w:hAnsi="Narkisim"/>
          <w:sz w:val="24"/>
          <w:szCs w:val="24"/>
          <w:vertAlign w:val="superscript"/>
          <w:rtl/>
        </w:rPr>
        <w:footnoteReference w:id="2"/>
      </w:r>
      <w:r w:rsidRPr="00D13919">
        <w:rPr>
          <w:rFonts w:ascii="Narkisim" w:hAnsi="Narkisim"/>
          <w:sz w:val="24"/>
          <w:szCs w:val="24"/>
          <w:rtl/>
        </w:rPr>
        <w:t xml:space="preserve"> למסקנה זו נגיע </w:t>
      </w:r>
      <w:r w:rsidR="00ED60B0">
        <w:rPr>
          <w:rFonts w:ascii="Narkisim" w:hAnsi="Narkisim" w:hint="cs"/>
          <w:sz w:val="24"/>
          <w:szCs w:val="24"/>
          <w:rtl/>
        </w:rPr>
        <w:t>לאחר סקירה של כמה כיוונים.</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 </w:t>
      </w:r>
    </w:p>
    <w:p w:rsidR="00D13919" w:rsidRPr="00D13919" w:rsidRDefault="00ED60B0" w:rsidP="00D13919">
      <w:pPr>
        <w:jc w:val="center"/>
        <w:rPr>
          <w:rFonts w:ascii="Arial" w:hAnsi="Arial" w:cs="Arial"/>
          <w:b/>
          <w:bCs/>
          <w:sz w:val="24"/>
          <w:szCs w:val="24"/>
          <w:rtl/>
        </w:rPr>
      </w:pPr>
      <w:r>
        <w:rPr>
          <w:rFonts w:ascii="Arial" w:hAnsi="Arial" w:cs="Arial" w:hint="cs"/>
          <w:b/>
          <w:bCs/>
          <w:sz w:val="24"/>
          <w:szCs w:val="24"/>
          <w:rtl/>
        </w:rPr>
        <w:t xml:space="preserve">ב. המלכתו של </w:t>
      </w:r>
      <w:r w:rsidR="00D13919" w:rsidRPr="00D13919">
        <w:rPr>
          <w:rFonts w:ascii="Arial" w:hAnsi="Arial" w:cs="Arial"/>
          <w:b/>
          <w:bCs/>
          <w:sz w:val="24"/>
          <w:szCs w:val="24"/>
          <w:rtl/>
        </w:rPr>
        <w:t>שאול</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ראשית, רעיון המלכת המלך בימיו של שמואל הנביא עלה בפירוש מן העם, בהתקבץ נציגי העם אל שמואל בדרישה להעמיד עליהם מלך</w:t>
      </w:r>
      <w:r w:rsidR="00042430">
        <w:rPr>
          <w:rFonts w:ascii="Narkisim" w:hAnsi="Narkisim" w:hint="cs"/>
          <w:sz w:val="24"/>
          <w:szCs w:val="24"/>
          <w:rtl/>
        </w:rPr>
        <w:t xml:space="preserve"> (שמואל א' ח')</w:t>
      </w:r>
      <w:r w:rsidRPr="00D13919">
        <w:rPr>
          <w:rFonts w:ascii="Narkisim" w:hAnsi="Narkisim"/>
          <w:sz w:val="24"/>
          <w:szCs w:val="24"/>
          <w:rtl/>
        </w:rPr>
        <w:t xml:space="preserve"> </w:t>
      </w:r>
      <w:r w:rsidR="00E0613E">
        <w:rPr>
          <w:rFonts w:ascii="Narkisim" w:hAnsi="Narkisim" w:hint="cs"/>
          <w:sz w:val="24"/>
          <w:szCs w:val="24"/>
          <w:rtl/>
        </w:rPr>
        <w:t>בהתאם לכך</w:t>
      </w:r>
      <w:r w:rsidRPr="00D13919">
        <w:rPr>
          <w:rFonts w:ascii="Narkisim" w:hAnsi="Narkisim"/>
          <w:sz w:val="24"/>
          <w:szCs w:val="24"/>
          <w:rtl/>
        </w:rPr>
        <w:t xml:space="preserve">, כאשר ה' הורה לשמואל להמליך מלך, על אף ההיבטים השליליים הכרוכים במוסד זה, הדגיש ה' כי הסיבה לכך היא רצון העם.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גם כאשר נמשח שאול בידי שמואל הנביא, הוא עדיין לא מָלַך. משיחת שאול אמנם הפכה אותו ל"איש אחר", לבבו נהפך וצלחה עליו רוח ה'</w:t>
      </w:r>
      <w:r w:rsidR="00E0613E">
        <w:rPr>
          <w:rFonts w:ascii="Narkisim" w:hAnsi="Narkisim" w:hint="cs"/>
          <w:sz w:val="24"/>
          <w:szCs w:val="24"/>
          <w:rtl/>
        </w:rPr>
        <w:t xml:space="preserve"> (שמואל א י', ט'-י')</w:t>
      </w:r>
      <w:r w:rsidRPr="00D13919">
        <w:rPr>
          <w:rFonts w:ascii="Narkisim" w:hAnsi="Narkisim"/>
          <w:sz w:val="24"/>
          <w:szCs w:val="24"/>
          <w:rtl/>
        </w:rPr>
        <w:t>,</w:t>
      </w:r>
      <w:r w:rsidRPr="00D13919">
        <w:rPr>
          <w:rFonts w:ascii="Narkisim" w:hAnsi="Narkisim"/>
          <w:sz w:val="24"/>
          <w:szCs w:val="24"/>
          <w:vertAlign w:val="superscript"/>
          <w:rtl/>
        </w:rPr>
        <w:t xml:space="preserve"> </w:t>
      </w:r>
      <w:r w:rsidRPr="00D13919">
        <w:rPr>
          <w:rFonts w:ascii="Narkisim" w:hAnsi="Narkisim"/>
          <w:sz w:val="24"/>
          <w:szCs w:val="24"/>
          <w:rtl/>
        </w:rPr>
        <w:t xml:space="preserve">אך זו עדיין אינה מלוכה. </w:t>
      </w:r>
    </w:p>
    <w:p w:rsidR="00D13919" w:rsidRPr="00D13919" w:rsidRDefault="00D13919" w:rsidP="00E0613E">
      <w:pPr>
        <w:autoSpaceDE/>
        <w:autoSpaceDN/>
        <w:spacing w:after="0"/>
        <w:rPr>
          <w:rFonts w:ascii="Narkisim" w:hAnsi="Narkisim"/>
          <w:sz w:val="24"/>
          <w:szCs w:val="24"/>
          <w:rtl/>
        </w:rPr>
      </w:pPr>
      <w:r w:rsidRPr="00D13919">
        <w:rPr>
          <w:rFonts w:ascii="Narkisim" w:hAnsi="Narkisim"/>
          <w:sz w:val="24"/>
          <w:szCs w:val="24"/>
          <w:rtl/>
        </w:rPr>
        <w:t xml:space="preserve">יתרה מזו, גם כאשר כוּנס העם למצפָּה לפני ה', שם נבחר שאול בידי שמואל, לא היה די בכך להשלים את </w:t>
      </w:r>
      <w:r w:rsidRPr="00D13919">
        <w:rPr>
          <w:rFonts w:ascii="Narkisim" w:hAnsi="Narkisim"/>
          <w:sz w:val="24"/>
          <w:szCs w:val="24"/>
          <w:rtl/>
        </w:rPr>
        <w:t>המלכתו של שאול. שמואל אמנם פרס לפני העם את "משפט המלֻכה", והעם אף הריע "יחי המלך"</w:t>
      </w:r>
      <w:r w:rsidR="00E0613E">
        <w:rPr>
          <w:rFonts w:ascii="Narkisim" w:hAnsi="Narkisim" w:hint="cs"/>
          <w:sz w:val="24"/>
          <w:szCs w:val="24"/>
          <w:rtl/>
        </w:rPr>
        <w:t xml:space="preserve"> (שם, כ"ד-כ"ה),</w:t>
      </w:r>
      <w:r w:rsidRPr="00D13919">
        <w:rPr>
          <w:rFonts w:ascii="Narkisim" w:hAnsi="Narkisim"/>
          <w:sz w:val="24"/>
          <w:szCs w:val="24"/>
          <w:vertAlign w:val="superscript"/>
          <w:rtl/>
        </w:rPr>
        <w:t xml:space="preserve"> </w:t>
      </w:r>
      <w:r w:rsidRPr="00D13919">
        <w:rPr>
          <w:rFonts w:ascii="Narkisim" w:hAnsi="Narkisim"/>
          <w:sz w:val="24"/>
          <w:szCs w:val="24"/>
          <w:rtl/>
        </w:rPr>
        <w:t xml:space="preserve">אך אחר כך שב שאול לביתו בגבעון והמשיך לעבוד בשדהו עם בקרו. </w:t>
      </w:r>
      <w:r w:rsidR="00E0613E">
        <w:rPr>
          <w:rFonts w:ascii="Narkisim" w:hAnsi="Narkisim" w:hint="cs"/>
          <w:sz w:val="24"/>
          <w:szCs w:val="24"/>
          <w:rtl/>
        </w:rPr>
        <w:t xml:space="preserve">למעשה, </w:t>
      </w:r>
      <w:r w:rsidRPr="00D13919">
        <w:rPr>
          <w:rFonts w:ascii="Narkisim" w:hAnsi="Narkisim"/>
          <w:sz w:val="24"/>
          <w:szCs w:val="24"/>
          <w:rtl/>
        </w:rPr>
        <w:t>היו גם בני בלייעל אשר בזו לו, אמרו "מה יֹשִענוּ זה", ונמנעו מלהביא לו מנחה</w:t>
      </w:r>
      <w:r w:rsidR="00E0613E">
        <w:rPr>
          <w:rFonts w:ascii="Narkisim" w:hAnsi="Narkisim" w:hint="cs"/>
          <w:sz w:val="24"/>
          <w:szCs w:val="24"/>
          <w:rtl/>
        </w:rPr>
        <w:t xml:space="preserve"> (שם, כ"ז).</w:t>
      </w:r>
      <w:r w:rsidRPr="00D13919">
        <w:rPr>
          <w:rFonts w:ascii="Narkisim" w:hAnsi="Narkisim"/>
          <w:sz w:val="24"/>
          <w:szCs w:val="24"/>
          <w:vertAlign w:val="superscript"/>
          <w:rtl/>
        </w:rPr>
        <w:footnoteReference w:id="3"/>
      </w:r>
      <w:r w:rsidRPr="00D13919">
        <w:rPr>
          <w:rFonts w:ascii="Narkisim" w:hAnsi="Narkisim"/>
          <w:sz w:val="24"/>
          <w:szCs w:val="24"/>
          <w:rtl/>
        </w:rPr>
        <w:t xml:space="preserve"> </w:t>
      </w:r>
      <w:r w:rsidR="00E0613E">
        <w:rPr>
          <w:rFonts w:ascii="Narkisim" w:hAnsi="Narkisim" w:hint="cs"/>
          <w:sz w:val="24"/>
          <w:szCs w:val="24"/>
          <w:rtl/>
        </w:rPr>
        <w:t xml:space="preserve">במילים אחרות, </w:t>
      </w:r>
      <w:r w:rsidRPr="00D13919">
        <w:rPr>
          <w:rFonts w:ascii="Narkisim" w:hAnsi="Narkisim"/>
          <w:sz w:val="24"/>
          <w:szCs w:val="24"/>
          <w:rtl/>
        </w:rPr>
        <w:t xml:space="preserve">מלוכת שאול לא התממשה בעקבות משיחתו על ידי הנביא. </w:t>
      </w:r>
    </w:p>
    <w:p w:rsidR="00E0613E"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את מלוכתו הממשית החל שאול רק לאחר שכפה על העם להתגייס להצלת יבש גלעד, וכאשר ניצח במלחמה כאחד מגדולי השופטים, והושיע את ישראל</w:t>
      </w:r>
      <w:r w:rsidR="00E0613E">
        <w:rPr>
          <w:rFonts w:ascii="Narkisim" w:hAnsi="Narkisim" w:hint="cs"/>
          <w:sz w:val="24"/>
          <w:szCs w:val="24"/>
          <w:rtl/>
        </w:rPr>
        <w:t xml:space="preserve"> (שם י"א)</w:t>
      </w:r>
      <w:r w:rsidRPr="00D13919">
        <w:rPr>
          <w:rFonts w:ascii="Narkisim" w:hAnsi="Narkisim"/>
          <w:sz w:val="24"/>
          <w:szCs w:val="24"/>
          <w:rtl/>
        </w:rPr>
        <w:t>.</w:t>
      </w:r>
      <w:r w:rsidRPr="00D13919">
        <w:rPr>
          <w:rFonts w:ascii="Narkisim" w:hAnsi="Narkisim"/>
          <w:sz w:val="24"/>
          <w:szCs w:val="24"/>
          <w:vertAlign w:val="superscript"/>
          <w:rtl/>
        </w:rPr>
        <w:t xml:space="preserve">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אנו מוצאים אפוא</w:t>
      </w:r>
      <w:r w:rsidR="00E0613E">
        <w:rPr>
          <w:rFonts w:ascii="Narkisim" w:hAnsi="Narkisim" w:hint="cs"/>
          <w:sz w:val="24"/>
          <w:szCs w:val="24"/>
          <w:rtl/>
        </w:rPr>
        <w:t>,</w:t>
      </w:r>
      <w:r w:rsidRPr="00D13919">
        <w:rPr>
          <w:rFonts w:ascii="Narkisim" w:hAnsi="Narkisim"/>
          <w:sz w:val="24"/>
          <w:szCs w:val="24"/>
          <w:rtl/>
        </w:rPr>
        <w:t xml:space="preserve"> כי שאול חייב היה להוכיח בפועל את יכולתו לגייס את העם למלחמה ולהובילו לניצחון</w:t>
      </w:r>
      <w:r w:rsidR="00E0613E">
        <w:rPr>
          <w:rFonts w:ascii="Narkisim" w:hAnsi="Narkisim" w:hint="cs"/>
          <w:sz w:val="24"/>
          <w:szCs w:val="24"/>
          <w:rtl/>
        </w:rPr>
        <w:t>. זאת,</w:t>
      </w:r>
      <w:r w:rsidRPr="00D13919">
        <w:rPr>
          <w:rFonts w:ascii="Narkisim" w:hAnsi="Narkisim"/>
          <w:sz w:val="24"/>
          <w:szCs w:val="24"/>
          <w:rtl/>
        </w:rPr>
        <w:t xml:space="preserve"> על פי העיקרון הכריזמטי, העיקרון המכריע בעליית שופטים-מושיעים בימי השופטים. </w:t>
      </w:r>
    </w:p>
    <w:p w:rsidR="00E0613E" w:rsidRDefault="00D13919" w:rsidP="00D13919">
      <w:pPr>
        <w:autoSpaceDE/>
        <w:autoSpaceDN/>
        <w:spacing w:after="0"/>
        <w:rPr>
          <w:rFonts w:ascii="Narkisim" w:hAnsi="Narkisim"/>
          <w:sz w:val="24"/>
          <w:szCs w:val="24"/>
          <w:rtl/>
        </w:rPr>
      </w:pPr>
      <w:r w:rsidRPr="00D13919">
        <w:rPr>
          <w:rFonts w:ascii="Narkisim" w:hAnsi="Narkisim"/>
          <w:sz w:val="24"/>
          <w:szCs w:val="24"/>
          <w:rtl/>
        </w:rPr>
        <w:t>אפילו אז לא נהג שאול כ'מלך למפרע', לא פגע באנשים שבזו לו, וסירב להמיתם</w:t>
      </w:r>
      <w:r w:rsidR="00E0613E">
        <w:rPr>
          <w:rFonts w:ascii="Narkisim" w:hAnsi="Narkisim" w:hint="cs"/>
          <w:sz w:val="24"/>
          <w:szCs w:val="24"/>
          <w:rtl/>
        </w:rPr>
        <w:t xml:space="preserve"> (שם, י"ב-י"ג).</w:t>
      </w:r>
      <w:r w:rsidRPr="00D13919">
        <w:rPr>
          <w:rFonts w:ascii="Narkisim" w:hAnsi="Narkisim"/>
          <w:sz w:val="24"/>
          <w:szCs w:val="24"/>
          <w:vertAlign w:val="superscript"/>
          <w:rtl/>
        </w:rPr>
        <w:t xml:space="preserve"> </w:t>
      </w:r>
      <w:r w:rsidRPr="00D13919">
        <w:rPr>
          <w:rFonts w:ascii="Narkisim" w:hAnsi="Narkisim"/>
          <w:sz w:val="24"/>
          <w:szCs w:val="24"/>
          <w:rtl/>
        </w:rPr>
        <w:t xml:space="preserve">המלכת שאול נשלמה רק כאשר אמר שמואל אל העם: </w:t>
      </w:r>
    </w:p>
    <w:p w:rsidR="00E0613E" w:rsidRDefault="00D13919" w:rsidP="00E0613E">
      <w:pPr>
        <w:pStyle w:val="1"/>
        <w:tabs>
          <w:tab w:val="clear" w:pos="4621"/>
          <w:tab w:val="right" w:pos="4530"/>
        </w:tabs>
        <w:spacing w:after="0"/>
        <w:ind w:left="390" w:right="90"/>
        <w:rPr>
          <w:rFonts w:ascii="Narkisim" w:hAnsi="Narkisim"/>
          <w:sz w:val="24"/>
          <w:szCs w:val="24"/>
          <w:rtl/>
        </w:rPr>
      </w:pPr>
      <w:r w:rsidRPr="00D13919">
        <w:rPr>
          <w:rFonts w:ascii="Narkisim" w:hAnsi="Narkisim"/>
          <w:sz w:val="24"/>
          <w:szCs w:val="24"/>
          <w:rtl/>
        </w:rPr>
        <w:t>"לכו ונלכה הגלגל ונחדש שם המלוכה"</w:t>
      </w:r>
    </w:p>
    <w:p w:rsidR="00E0613E" w:rsidRDefault="00E0613E" w:rsidP="00E0613E">
      <w:pPr>
        <w:pStyle w:val="1"/>
        <w:tabs>
          <w:tab w:val="clear" w:pos="4621"/>
          <w:tab w:val="right" w:pos="4530"/>
        </w:tabs>
        <w:spacing w:after="0"/>
        <w:ind w:left="390" w:right="90"/>
        <w:rPr>
          <w:rFonts w:ascii="Narkisim" w:hAnsi="Narkisim"/>
          <w:sz w:val="24"/>
          <w:szCs w:val="24"/>
          <w:vertAlign w:val="superscript"/>
          <w:rtl/>
        </w:rPr>
      </w:pPr>
      <w:r>
        <w:rPr>
          <w:rFonts w:ascii="Narkisim" w:hAnsi="Narkisim"/>
          <w:sz w:val="24"/>
          <w:szCs w:val="24"/>
          <w:rtl/>
        </w:rPr>
        <w:tab/>
      </w:r>
      <w:r>
        <w:rPr>
          <w:rFonts w:ascii="Narkisim" w:hAnsi="Narkisim" w:hint="cs"/>
          <w:sz w:val="24"/>
          <w:szCs w:val="24"/>
          <w:rtl/>
        </w:rPr>
        <w:t>(שמואל א' י"א, י"ד)</w:t>
      </w:r>
      <w:r w:rsidR="00D13919" w:rsidRPr="00D13919">
        <w:rPr>
          <w:rFonts w:ascii="Narkisim" w:hAnsi="Narkisim"/>
          <w:sz w:val="24"/>
          <w:szCs w:val="24"/>
          <w:vertAlign w:val="superscript"/>
          <w:rtl/>
        </w:rPr>
        <w:t xml:space="preserve"> </w:t>
      </w:r>
    </w:p>
    <w:p w:rsidR="00D13919" w:rsidRPr="00D13919"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או אז נתקבלה המלכת שאול בהסכמה כללית ומתוך שמחה גדולה</w:t>
      </w:r>
      <w:r w:rsidR="00E0613E">
        <w:rPr>
          <w:rFonts w:ascii="Narkisim" w:hAnsi="Narkisim" w:hint="cs"/>
          <w:sz w:val="24"/>
          <w:szCs w:val="24"/>
          <w:rtl/>
        </w:rPr>
        <w:t xml:space="preserve"> (שם, ט"ו).</w:t>
      </w:r>
      <w:r w:rsidRPr="00D13919">
        <w:rPr>
          <w:rFonts w:ascii="Narkisim" w:hAnsi="Narkisim"/>
          <w:sz w:val="24"/>
          <w:szCs w:val="24"/>
          <w:vertAlign w:val="superscript"/>
          <w:rtl/>
        </w:rPr>
        <w:footnoteReference w:id="4"/>
      </w:r>
      <w:r w:rsidRPr="00D13919">
        <w:rPr>
          <w:rFonts w:ascii="Narkisim" w:hAnsi="Narkisim"/>
          <w:sz w:val="24"/>
          <w:szCs w:val="24"/>
          <w:vertAlign w:val="superscript"/>
          <w:rtl/>
        </w:rPr>
        <w:t xml:space="preserve"> </w:t>
      </w:r>
    </w:p>
    <w:p w:rsidR="00D13919" w:rsidRPr="00D13919" w:rsidRDefault="00E0613E" w:rsidP="00D13919">
      <w:pPr>
        <w:autoSpaceDE/>
        <w:autoSpaceDN/>
        <w:spacing w:after="0"/>
        <w:rPr>
          <w:rFonts w:ascii="Narkisim" w:hAnsi="Narkisim"/>
          <w:b/>
          <w:bCs/>
          <w:sz w:val="24"/>
          <w:szCs w:val="24"/>
          <w:rtl/>
        </w:rPr>
      </w:pPr>
      <w:r w:rsidRPr="00E0613E">
        <w:rPr>
          <w:rFonts w:ascii="Narkisim" w:hAnsi="Narkisim" w:hint="cs"/>
          <w:sz w:val="24"/>
          <w:szCs w:val="24"/>
          <w:rtl/>
        </w:rPr>
        <w:t>אם כן,</w:t>
      </w:r>
      <w:r>
        <w:rPr>
          <w:rFonts w:ascii="Narkisim" w:hAnsi="Narkisim" w:hint="cs"/>
          <w:sz w:val="24"/>
          <w:szCs w:val="24"/>
          <w:rtl/>
        </w:rPr>
        <w:t xml:space="preserve"> מסיפור המלכת שאול עולה ש</w:t>
      </w:r>
      <w:r w:rsidR="00D13919" w:rsidRPr="00D13919">
        <w:rPr>
          <w:rFonts w:ascii="Narkisim" w:hAnsi="Narkisim"/>
          <w:b/>
          <w:bCs/>
          <w:sz w:val="24"/>
          <w:szCs w:val="24"/>
          <w:rtl/>
        </w:rPr>
        <w:t xml:space="preserve">רק הסכמה כללית של העם יכלה לייסד מלוכה </w:t>
      </w:r>
      <w:r w:rsidR="00D13919" w:rsidRPr="00D13919">
        <w:rPr>
          <w:rFonts w:ascii="Narkisim" w:hAnsi="Narkisim"/>
          <w:sz w:val="24"/>
          <w:szCs w:val="24"/>
          <w:rtl/>
        </w:rPr>
        <w:t>על ישראל</w:t>
      </w:r>
      <w:r w:rsidR="00D13919" w:rsidRPr="00D13919">
        <w:rPr>
          <w:rFonts w:ascii="Narkisim" w:hAnsi="Narkisim"/>
          <w:b/>
          <w:bCs/>
          <w:sz w:val="24"/>
          <w:szCs w:val="24"/>
          <w:rtl/>
        </w:rPr>
        <w:t>.</w:t>
      </w:r>
    </w:p>
    <w:p w:rsidR="00D13919" w:rsidRPr="00D13919" w:rsidRDefault="00D13919" w:rsidP="00D13919">
      <w:pPr>
        <w:autoSpaceDE/>
        <w:autoSpaceDN/>
        <w:spacing w:after="0"/>
        <w:rPr>
          <w:rFonts w:ascii="Narkisim" w:hAnsi="Narkisim"/>
          <w:b/>
          <w:bCs/>
          <w:sz w:val="24"/>
          <w:szCs w:val="24"/>
          <w:rtl/>
        </w:rPr>
      </w:pPr>
    </w:p>
    <w:p w:rsidR="00D13919" w:rsidRPr="00D13919" w:rsidRDefault="00E0613E" w:rsidP="00D13919">
      <w:pPr>
        <w:jc w:val="center"/>
        <w:rPr>
          <w:rFonts w:ascii="Arial" w:hAnsi="Arial" w:cs="Arial"/>
          <w:b/>
          <w:bCs/>
          <w:sz w:val="24"/>
          <w:szCs w:val="24"/>
          <w:rtl/>
        </w:rPr>
      </w:pPr>
      <w:r>
        <w:rPr>
          <w:rFonts w:ascii="Arial" w:hAnsi="Arial" w:cs="Arial" w:hint="cs"/>
          <w:b/>
          <w:bCs/>
          <w:sz w:val="24"/>
          <w:szCs w:val="24"/>
          <w:rtl/>
        </w:rPr>
        <w:t xml:space="preserve">ג. המלכתו של </w:t>
      </w:r>
      <w:r w:rsidR="00D13919" w:rsidRPr="00D13919">
        <w:rPr>
          <w:rFonts w:ascii="Arial" w:hAnsi="Arial" w:cs="Arial"/>
          <w:b/>
          <w:bCs/>
          <w:sz w:val="24"/>
          <w:szCs w:val="24"/>
          <w:rtl/>
        </w:rPr>
        <w:t>דוד</w:t>
      </w:r>
    </w:p>
    <w:p w:rsidR="00D13919" w:rsidRPr="00D13919"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דברים דומים אנו מוצאים בתהליך המלכתו של דוד. בעקבות חטא שאול במלחמה בעמלק קרע ה' את מלכותו מעליו, ודוד נמשח בדבר ה' בידי שמואל</w:t>
      </w:r>
      <w:r w:rsidR="00E0613E">
        <w:rPr>
          <w:rFonts w:ascii="Narkisim" w:hAnsi="Narkisim" w:hint="cs"/>
          <w:sz w:val="24"/>
          <w:szCs w:val="24"/>
          <w:rtl/>
        </w:rPr>
        <w:t xml:space="preserve"> (שם י"ז, ל"ז)</w:t>
      </w:r>
      <w:r w:rsidRPr="00D13919">
        <w:rPr>
          <w:rFonts w:ascii="Narkisim" w:hAnsi="Narkisim"/>
          <w:sz w:val="24"/>
          <w:szCs w:val="24"/>
          <w:rtl/>
        </w:rPr>
        <w:t>.</w:t>
      </w:r>
      <w:r w:rsidRPr="00D13919">
        <w:rPr>
          <w:rFonts w:ascii="Narkisim" w:hAnsi="Narkisim"/>
          <w:sz w:val="24"/>
          <w:szCs w:val="24"/>
          <w:vertAlign w:val="superscript"/>
          <w:rtl/>
        </w:rPr>
        <w:t xml:space="preserve"> </w:t>
      </w:r>
      <w:r w:rsidRPr="00D13919">
        <w:rPr>
          <w:rFonts w:ascii="Narkisim" w:hAnsi="Narkisim"/>
          <w:sz w:val="24"/>
          <w:szCs w:val="24"/>
          <w:rtl/>
        </w:rPr>
        <w:t>אף על פי כן, דוד לא מלך בפועל ואף לא ניסה למלוך, אלא המשיך לשרת לפני שאול כמנגן</w:t>
      </w:r>
      <w:r w:rsidR="00E0613E">
        <w:rPr>
          <w:rFonts w:ascii="Narkisim" w:hAnsi="Narkisim" w:hint="cs"/>
          <w:sz w:val="24"/>
          <w:szCs w:val="24"/>
          <w:rtl/>
        </w:rPr>
        <w:t xml:space="preserve"> (שם, כ"א-כ"ג),</w:t>
      </w:r>
      <w:r w:rsidR="00286C8B">
        <w:rPr>
          <w:rFonts w:ascii="Narkisim" w:hAnsi="Narkisim"/>
          <w:sz w:val="24"/>
          <w:szCs w:val="24"/>
          <w:vertAlign w:val="superscript"/>
          <w:rtl/>
        </w:rPr>
        <w:t xml:space="preserve"> </w:t>
      </w:r>
      <w:r w:rsidRPr="00D13919">
        <w:rPr>
          <w:rFonts w:ascii="Narkisim" w:hAnsi="Narkisim"/>
          <w:sz w:val="24"/>
          <w:szCs w:val="24"/>
          <w:rtl/>
        </w:rPr>
        <w:t>כלוחם</w:t>
      </w:r>
      <w:r w:rsidR="00E0613E">
        <w:rPr>
          <w:rFonts w:ascii="Narkisim" w:hAnsi="Narkisim" w:hint="cs"/>
          <w:sz w:val="24"/>
          <w:szCs w:val="24"/>
          <w:rtl/>
        </w:rPr>
        <w:t xml:space="preserve"> (שם י"ז, ל"ז)</w:t>
      </w:r>
      <w:r w:rsidRPr="00D13919">
        <w:rPr>
          <w:rFonts w:ascii="Narkisim" w:hAnsi="Narkisim"/>
          <w:sz w:val="24"/>
          <w:szCs w:val="24"/>
          <w:rtl/>
        </w:rPr>
        <w:t xml:space="preserve"> וכשר אלף</w:t>
      </w:r>
      <w:r w:rsidR="00E0613E">
        <w:rPr>
          <w:rFonts w:ascii="Narkisim" w:hAnsi="Narkisim" w:hint="cs"/>
          <w:sz w:val="24"/>
          <w:szCs w:val="24"/>
          <w:rtl/>
        </w:rPr>
        <w:t xml:space="preserve"> (שם י"ח).</w:t>
      </w:r>
      <w:r w:rsidR="00286C8B">
        <w:rPr>
          <w:rFonts w:ascii="Narkisim" w:hAnsi="Narkisim"/>
          <w:sz w:val="24"/>
          <w:szCs w:val="24"/>
          <w:vertAlign w:val="superscript"/>
          <w:rtl/>
        </w:rPr>
        <w:t xml:space="preserve"> </w:t>
      </w:r>
      <w:r w:rsidRPr="00D13919">
        <w:rPr>
          <w:rFonts w:ascii="Narkisim" w:hAnsi="Narkisim"/>
          <w:sz w:val="24"/>
          <w:szCs w:val="24"/>
          <w:rtl/>
        </w:rPr>
        <w:t>כל ימי חייו נותר שאול המלך החוקי בעיני הנביא, בעיני העם ובעיני דוד עצמו.</w:t>
      </w:r>
      <w:r w:rsidRPr="00D13919">
        <w:rPr>
          <w:rFonts w:ascii="Narkisim" w:hAnsi="Narkisim"/>
          <w:sz w:val="24"/>
          <w:szCs w:val="24"/>
          <w:vertAlign w:val="superscript"/>
          <w:rtl/>
        </w:rPr>
        <w:t xml:space="preserve"> </w:t>
      </w:r>
    </w:p>
    <w:p w:rsidR="00E0613E" w:rsidRDefault="000A0145" w:rsidP="00D13919">
      <w:pPr>
        <w:autoSpaceDE/>
        <w:autoSpaceDN/>
        <w:spacing w:after="0"/>
        <w:rPr>
          <w:rFonts w:ascii="Narkisim" w:hAnsi="Narkisim"/>
          <w:sz w:val="24"/>
          <w:szCs w:val="24"/>
          <w:rtl/>
        </w:rPr>
      </w:pPr>
      <w:r>
        <w:rPr>
          <w:rFonts w:ascii="Narkisim" w:hAnsi="Narkisim"/>
          <w:sz w:val="24"/>
          <w:szCs w:val="24"/>
          <w:rtl/>
        </w:rPr>
        <w:t>אמנם אנשי דוד, ובייחוד אבישי בן</w:t>
      </w:r>
      <w:r>
        <w:rPr>
          <w:rFonts w:ascii="Narkisim" w:hAnsi="Narkisim" w:hint="cs"/>
          <w:sz w:val="24"/>
          <w:szCs w:val="24"/>
          <w:rtl/>
        </w:rPr>
        <w:t xml:space="preserve"> </w:t>
      </w:r>
      <w:r w:rsidR="00D13919" w:rsidRPr="00D13919">
        <w:rPr>
          <w:rFonts w:ascii="Narkisim" w:hAnsi="Narkisim"/>
          <w:sz w:val="24"/>
          <w:szCs w:val="24"/>
          <w:rtl/>
        </w:rPr>
        <w:t>צרויה, ביקשו לנהוג ב</w:t>
      </w:r>
      <w:r w:rsidR="00E0613E">
        <w:rPr>
          <w:rFonts w:ascii="Narkisim" w:hAnsi="Narkisim"/>
          <w:sz w:val="24"/>
          <w:szCs w:val="24"/>
          <w:rtl/>
        </w:rPr>
        <w:t>דוד כאילו הוא מלכם החוקי</w:t>
      </w:r>
      <w:r w:rsidR="00E0613E">
        <w:rPr>
          <w:rFonts w:ascii="Narkisim" w:hAnsi="Narkisim" w:hint="cs"/>
          <w:sz w:val="24"/>
          <w:szCs w:val="24"/>
          <w:rtl/>
        </w:rPr>
        <w:t xml:space="preserve">. </w:t>
      </w:r>
      <w:r w:rsidR="00D13919" w:rsidRPr="00D13919">
        <w:rPr>
          <w:rFonts w:ascii="Narkisim" w:hAnsi="Narkisim"/>
          <w:sz w:val="24"/>
          <w:szCs w:val="24"/>
          <w:rtl/>
        </w:rPr>
        <w:t>לכן</w:t>
      </w:r>
      <w:r w:rsidR="00E0613E">
        <w:rPr>
          <w:rFonts w:ascii="Narkisim" w:hAnsi="Narkisim" w:hint="cs"/>
          <w:sz w:val="24"/>
          <w:szCs w:val="24"/>
          <w:rtl/>
        </w:rPr>
        <w:t>,</w:t>
      </w:r>
      <w:r w:rsidR="00D13919" w:rsidRPr="00D13919">
        <w:rPr>
          <w:rFonts w:ascii="Narkisim" w:hAnsi="Narkisim"/>
          <w:sz w:val="24"/>
          <w:szCs w:val="24"/>
          <w:rtl/>
        </w:rPr>
        <w:t xml:space="preserve"> ביקשו להרוג את שאול במדבר עין גדי ואחר כך במדבר זיף</w:t>
      </w:r>
      <w:r w:rsidR="00E0613E">
        <w:rPr>
          <w:rFonts w:ascii="Narkisim" w:hAnsi="Narkisim" w:hint="cs"/>
          <w:sz w:val="24"/>
          <w:szCs w:val="24"/>
          <w:rtl/>
        </w:rPr>
        <w:t xml:space="preserve"> (שם כ"ד ו-כ"ו)</w:t>
      </w:r>
      <w:r w:rsidR="00D13919" w:rsidRPr="00D13919">
        <w:rPr>
          <w:rFonts w:ascii="Narkisim" w:hAnsi="Narkisim"/>
          <w:sz w:val="24"/>
          <w:szCs w:val="24"/>
          <w:rtl/>
        </w:rPr>
        <w:t>.</w:t>
      </w:r>
      <w:r w:rsidR="00D13919" w:rsidRPr="00D13919">
        <w:rPr>
          <w:rFonts w:ascii="Narkisim" w:hAnsi="Narkisim"/>
          <w:sz w:val="24"/>
          <w:szCs w:val="24"/>
          <w:vertAlign w:val="superscript"/>
          <w:rtl/>
        </w:rPr>
        <w:t xml:space="preserve"> </w:t>
      </w:r>
      <w:r w:rsidR="00D13919" w:rsidRPr="00D13919">
        <w:rPr>
          <w:rFonts w:ascii="Narkisim" w:hAnsi="Narkisim"/>
          <w:sz w:val="24"/>
          <w:szCs w:val="24"/>
          <w:rtl/>
        </w:rPr>
        <w:t>הם אף ראו בעצם ההזדמנות שנקרתה להם להרוג את שאול אות ברור על רצון ה' שכך ייעשה</w:t>
      </w:r>
      <w:r w:rsidR="00E0613E">
        <w:rPr>
          <w:rFonts w:ascii="Narkisim" w:hAnsi="Narkisim" w:hint="cs"/>
          <w:sz w:val="24"/>
          <w:szCs w:val="24"/>
          <w:rtl/>
        </w:rPr>
        <w:t>, כפי שנאמר:</w:t>
      </w:r>
    </w:p>
    <w:p w:rsidR="00E0613E" w:rsidRDefault="00E0613E" w:rsidP="00E0613E">
      <w:pPr>
        <w:pStyle w:val="1"/>
        <w:tabs>
          <w:tab w:val="clear" w:pos="4621"/>
          <w:tab w:val="right" w:pos="4530"/>
        </w:tabs>
        <w:spacing w:after="0"/>
        <w:ind w:left="390" w:right="90"/>
        <w:rPr>
          <w:rFonts w:ascii="Narkisim" w:hAnsi="Narkisim"/>
          <w:sz w:val="24"/>
          <w:szCs w:val="24"/>
          <w:rtl/>
        </w:rPr>
      </w:pPr>
      <w:r w:rsidRPr="00E0613E">
        <w:rPr>
          <w:rFonts w:ascii="Narkisim" w:hAnsi="Narkisim"/>
          <w:sz w:val="24"/>
          <w:szCs w:val="24"/>
          <w:rtl/>
        </w:rPr>
        <w:t>"הנה היום אשר אמר ה' אליך, הנה אנֹכי נֹתן את אֹיבך בידך ...</w:t>
      </w:r>
      <w:r>
        <w:rPr>
          <w:rFonts w:ascii="Narkisim" w:hAnsi="Narkisim"/>
          <w:sz w:val="24"/>
          <w:szCs w:val="24"/>
          <w:rtl/>
        </w:rPr>
        <w:t>"</w:t>
      </w:r>
      <w:r>
        <w:rPr>
          <w:rFonts w:ascii="Narkisim" w:hAnsi="Narkisim"/>
          <w:sz w:val="24"/>
          <w:szCs w:val="24"/>
          <w:rtl/>
        </w:rPr>
        <w:tab/>
      </w:r>
      <w:r w:rsidRPr="00E0613E">
        <w:rPr>
          <w:rFonts w:ascii="Narkisim" w:hAnsi="Narkisim" w:hint="cs"/>
          <w:sz w:val="24"/>
          <w:szCs w:val="24"/>
          <w:rtl/>
        </w:rPr>
        <w:t>(שם כ"ד, ד')</w:t>
      </w:r>
    </w:p>
    <w:p w:rsidR="00D13919" w:rsidRPr="00D13919" w:rsidRDefault="00D13919" w:rsidP="00D13919">
      <w:pPr>
        <w:autoSpaceDE/>
        <w:autoSpaceDN/>
        <w:spacing w:after="0"/>
        <w:rPr>
          <w:rFonts w:ascii="Narkisim" w:hAnsi="Narkisim"/>
          <w:b/>
          <w:bCs/>
          <w:sz w:val="24"/>
          <w:szCs w:val="24"/>
          <w:rtl/>
        </w:rPr>
      </w:pPr>
      <w:r w:rsidRPr="00D13919">
        <w:rPr>
          <w:rFonts w:ascii="Narkisim" w:hAnsi="Narkisim"/>
          <w:sz w:val="24"/>
          <w:szCs w:val="24"/>
          <w:rtl/>
        </w:rPr>
        <w:lastRenderedPageBreak/>
        <w:t xml:space="preserve">מסתבר, שאנשי דוד ראו במשיחת הנביא את ההמלכה המלאה </w:t>
      </w:r>
      <w:r w:rsidRPr="00D13919">
        <w:rPr>
          <w:rFonts w:ascii="Narkisim" w:hAnsi="Narkisim"/>
          <w:b/>
          <w:bCs/>
          <w:sz w:val="24"/>
          <w:szCs w:val="24"/>
          <w:rtl/>
        </w:rPr>
        <w:t xml:space="preserve">והאמיתית. </w:t>
      </w:r>
    </w:p>
    <w:p w:rsidR="00745BD0" w:rsidRDefault="00D13919" w:rsidP="00745BD0">
      <w:pPr>
        <w:autoSpaceDE/>
        <w:autoSpaceDN/>
        <w:spacing w:after="0"/>
        <w:rPr>
          <w:rFonts w:ascii="Narkisim" w:hAnsi="Narkisim"/>
          <w:sz w:val="24"/>
          <w:szCs w:val="24"/>
          <w:rtl/>
        </w:rPr>
      </w:pPr>
      <w:r w:rsidRPr="00D13919">
        <w:rPr>
          <w:rFonts w:ascii="Narkisim" w:hAnsi="Narkisim"/>
          <w:sz w:val="24"/>
          <w:szCs w:val="24"/>
          <w:rtl/>
        </w:rPr>
        <w:t>אולם בדיוק</w:t>
      </w:r>
      <w:r w:rsidRPr="00D13919">
        <w:rPr>
          <w:rFonts w:ascii="Narkisim" w:hAnsi="Narkisim"/>
          <w:b/>
          <w:bCs/>
          <w:sz w:val="24"/>
          <w:szCs w:val="24"/>
          <w:rtl/>
        </w:rPr>
        <w:t xml:space="preserve"> על כך נפערה תהום בין דוד לבין אנשיו.</w:t>
      </w:r>
      <w:r w:rsidRPr="00D13919">
        <w:rPr>
          <w:rFonts w:ascii="Narkisim" w:hAnsi="Narkisim"/>
          <w:sz w:val="24"/>
          <w:szCs w:val="24"/>
          <w:rtl/>
        </w:rPr>
        <w:t xml:space="preserve"> בשני המקרים התנגד דוד נחרצות לפגיעה במשיח ה', כלומר בשאול, והותיר את הדרך ואת זמן עלייתו למלוכה ביד ה'.</w:t>
      </w:r>
      <w:r w:rsidRPr="00D13919">
        <w:rPr>
          <w:rFonts w:ascii="Narkisim" w:hAnsi="Narkisim"/>
          <w:sz w:val="24"/>
          <w:szCs w:val="24"/>
          <w:vertAlign w:val="superscript"/>
          <w:rtl/>
        </w:rPr>
        <w:footnoteReference w:id="5"/>
      </w:r>
      <w:r w:rsidRPr="00D13919">
        <w:rPr>
          <w:rFonts w:ascii="Narkisim" w:hAnsi="Narkisim"/>
          <w:sz w:val="24"/>
          <w:szCs w:val="24"/>
          <w:vertAlign w:val="superscript"/>
          <w:rtl/>
        </w:rPr>
        <w:t xml:space="preserve"> </w:t>
      </w:r>
      <w:r w:rsidRPr="00D13919">
        <w:rPr>
          <w:rFonts w:ascii="Narkisim" w:hAnsi="Narkisim"/>
          <w:sz w:val="24"/>
          <w:szCs w:val="24"/>
          <w:rtl/>
        </w:rPr>
        <w:t>יתרה מזו, גם כאשר נרדף דוד על ידי שאול ונדחק אל מעבר לגבול נחלת ישראל</w:t>
      </w:r>
      <w:r w:rsidR="00AB2A7C">
        <w:rPr>
          <w:rFonts w:ascii="Narkisim" w:hAnsi="Narkisim" w:hint="cs"/>
          <w:sz w:val="24"/>
          <w:szCs w:val="24"/>
          <w:rtl/>
        </w:rPr>
        <w:t xml:space="preserve"> (שם כ"ו-כ"ז)</w:t>
      </w:r>
      <w:r w:rsidRPr="00D13919">
        <w:rPr>
          <w:rFonts w:ascii="Narkisim" w:hAnsi="Narkisim"/>
          <w:sz w:val="24"/>
          <w:szCs w:val="24"/>
          <w:rtl/>
        </w:rPr>
        <w:t>,</w:t>
      </w:r>
      <w:r w:rsidRPr="00D13919">
        <w:rPr>
          <w:rFonts w:ascii="Narkisim" w:hAnsi="Narkisim"/>
          <w:sz w:val="24"/>
          <w:szCs w:val="24"/>
          <w:vertAlign w:val="superscript"/>
          <w:rtl/>
        </w:rPr>
        <w:t xml:space="preserve"> </w:t>
      </w:r>
      <w:r w:rsidRPr="00D13919">
        <w:rPr>
          <w:rFonts w:ascii="Narkisim" w:hAnsi="Narkisim"/>
          <w:sz w:val="24"/>
          <w:szCs w:val="24"/>
          <w:rtl/>
        </w:rPr>
        <w:t>הוא ניסה להציל את שאול, שכונה בפיו בהערצה "משיח ה'</w:t>
      </w:r>
      <w:r w:rsidR="00AB2A7C">
        <w:rPr>
          <w:rFonts w:ascii="Narkisim" w:hAnsi="Narkisim" w:hint="cs"/>
          <w:sz w:val="24"/>
          <w:szCs w:val="24"/>
          <w:rtl/>
        </w:rPr>
        <w:t xml:space="preserve"> </w:t>
      </w:r>
      <w:r w:rsidR="00AB2A7C">
        <w:rPr>
          <w:rFonts w:ascii="Narkisim" w:hAnsi="Narkisim"/>
          <w:sz w:val="24"/>
          <w:szCs w:val="24"/>
          <w:rtl/>
        </w:rPr>
        <w:t>"</w:t>
      </w:r>
      <w:r w:rsidR="00AB2A7C">
        <w:rPr>
          <w:rFonts w:ascii="Narkisim" w:hAnsi="Narkisim" w:hint="cs"/>
          <w:sz w:val="24"/>
          <w:szCs w:val="24"/>
          <w:rtl/>
        </w:rPr>
        <w:t xml:space="preserve"> (שמואל ב' א', כ"ד-כ"ה)</w:t>
      </w:r>
      <w:r w:rsidRPr="00D13919">
        <w:rPr>
          <w:rFonts w:ascii="Narkisim" w:hAnsi="Narkisim"/>
          <w:sz w:val="24"/>
          <w:szCs w:val="24"/>
          <w:rtl/>
        </w:rPr>
        <w:t>.</w:t>
      </w:r>
      <w:r w:rsidRPr="00D13919">
        <w:rPr>
          <w:rFonts w:ascii="Narkisim" w:hAnsi="Narkisim"/>
          <w:sz w:val="24"/>
          <w:szCs w:val="24"/>
          <w:vertAlign w:val="superscript"/>
          <w:rtl/>
        </w:rPr>
        <w:t xml:space="preserve"> </w:t>
      </w:r>
      <w:r w:rsidRPr="00D13919">
        <w:rPr>
          <w:rFonts w:ascii="Narkisim" w:hAnsi="Narkisim"/>
          <w:sz w:val="24"/>
          <w:szCs w:val="24"/>
          <w:vertAlign w:val="superscript"/>
          <w:rtl/>
        </w:rPr>
        <w:footnoteReference w:id="6"/>
      </w:r>
    </w:p>
    <w:p w:rsidR="00745BD0"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גם תמיכת בית יהודה בדוד והמלכתם אותו בחברון לא הספיקה להפכו למלך על כל עם ישראל. דוד עדיין נהג באיש בֹּשת בן שאול כבמלך חוקי, ובאבנר בן-נר הוא נהג כמו בשר צבא חוקי</w:t>
      </w:r>
      <w:r w:rsidR="00745BD0">
        <w:rPr>
          <w:rFonts w:ascii="Narkisim" w:hAnsi="Narkisim" w:hint="cs"/>
          <w:sz w:val="24"/>
          <w:szCs w:val="24"/>
          <w:rtl/>
        </w:rPr>
        <w:t xml:space="preserve"> (שם ג')</w:t>
      </w:r>
      <w:r w:rsidRPr="00D13919">
        <w:rPr>
          <w:rFonts w:ascii="Narkisim" w:hAnsi="Narkisim"/>
          <w:sz w:val="24"/>
          <w:szCs w:val="24"/>
          <w:rtl/>
        </w:rPr>
        <w:t>.</w:t>
      </w:r>
      <w:r w:rsidRPr="00D13919">
        <w:rPr>
          <w:rFonts w:ascii="Narkisim" w:hAnsi="Narkisim"/>
          <w:sz w:val="24"/>
          <w:szCs w:val="24"/>
          <w:vertAlign w:val="superscript"/>
          <w:rtl/>
        </w:rPr>
        <w:footnoteReference w:id="7"/>
      </w:r>
      <w:r w:rsidRPr="00D13919">
        <w:rPr>
          <w:rFonts w:ascii="Narkisim" w:hAnsi="Narkisim"/>
          <w:sz w:val="24"/>
          <w:szCs w:val="24"/>
          <w:vertAlign w:val="superscript"/>
          <w:rtl/>
        </w:rPr>
        <w:t xml:space="preserve"> </w:t>
      </w:r>
      <w:r w:rsidRPr="00D13919">
        <w:rPr>
          <w:rFonts w:ascii="Narkisim" w:hAnsi="Narkisim"/>
          <w:sz w:val="24"/>
          <w:szCs w:val="24"/>
          <w:rtl/>
        </w:rPr>
        <w:t>דוד התפרץ בזעם על יואב ואנשיו עקב חיסולו של אבנר</w:t>
      </w:r>
      <w:r w:rsidR="00745BD0">
        <w:rPr>
          <w:rFonts w:ascii="Narkisim" w:hAnsi="Narkisim" w:hint="cs"/>
          <w:sz w:val="24"/>
          <w:szCs w:val="24"/>
          <w:rtl/>
        </w:rPr>
        <w:t xml:space="preserve"> (שם, ל"ח-ל"ט)</w:t>
      </w:r>
      <w:r w:rsidR="00745BD0">
        <w:rPr>
          <w:rFonts w:ascii="Narkisim" w:hAnsi="Narkisim"/>
          <w:sz w:val="24"/>
          <w:szCs w:val="24"/>
          <w:rtl/>
        </w:rPr>
        <w:t xml:space="preserve"> ותלה את רוצחיו של איש בשת</w:t>
      </w:r>
      <w:r w:rsidR="00745BD0">
        <w:rPr>
          <w:rFonts w:ascii="Narkisim" w:hAnsi="Narkisim" w:hint="cs"/>
          <w:sz w:val="24"/>
          <w:szCs w:val="24"/>
          <w:rtl/>
        </w:rPr>
        <w:t>.</w:t>
      </w:r>
      <w:r w:rsidRPr="00D13919">
        <w:rPr>
          <w:rFonts w:ascii="Narkisim" w:hAnsi="Narkisim"/>
          <w:sz w:val="24"/>
          <w:szCs w:val="24"/>
          <w:rtl/>
        </w:rPr>
        <w:t xml:space="preserve"> כל זאת, אף על פי שכבר שררה אז אווירה של תמיכה כללית בדוד</w:t>
      </w:r>
      <w:r w:rsidR="00745BD0">
        <w:rPr>
          <w:rFonts w:ascii="Narkisim" w:hAnsi="Narkisim" w:hint="cs"/>
          <w:sz w:val="24"/>
          <w:szCs w:val="24"/>
          <w:rtl/>
        </w:rPr>
        <w:t xml:space="preserve"> (שם, י"ז-י"ח וכן ה', א'-ג')</w:t>
      </w:r>
      <w:r w:rsidRPr="00D13919">
        <w:rPr>
          <w:rFonts w:ascii="Narkisim" w:hAnsi="Narkisim"/>
          <w:sz w:val="24"/>
          <w:szCs w:val="24"/>
          <w:rtl/>
        </w:rPr>
        <w:t>,</w:t>
      </w:r>
      <w:r w:rsidRPr="00D13919">
        <w:rPr>
          <w:rFonts w:ascii="Narkisim" w:hAnsi="Narkisim"/>
          <w:sz w:val="24"/>
          <w:szCs w:val="24"/>
          <w:vertAlign w:val="superscript"/>
          <w:rtl/>
        </w:rPr>
        <w:t xml:space="preserve"> </w:t>
      </w:r>
      <w:r w:rsidRPr="00D13919">
        <w:rPr>
          <w:rFonts w:ascii="Narkisim" w:hAnsi="Narkisim"/>
          <w:sz w:val="24"/>
          <w:szCs w:val="24"/>
          <w:rtl/>
        </w:rPr>
        <w:t>ורק גורמים רבי כוח והשפעה כאבנר בן-נר מנעו את יציאתה אל הפועל</w:t>
      </w:r>
      <w:r w:rsidR="00745BD0">
        <w:rPr>
          <w:rFonts w:ascii="Narkisim" w:hAnsi="Narkisim" w:hint="cs"/>
          <w:sz w:val="24"/>
          <w:szCs w:val="24"/>
          <w:rtl/>
        </w:rPr>
        <w:t xml:space="preserve"> (שם ב', ח'-ט' וכן ג', ט'-י')</w:t>
      </w:r>
      <w:r w:rsidRPr="00D13919">
        <w:rPr>
          <w:rFonts w:ascii="Narkisim" w:hAnsi="Narkisim"/>
          <w:sz w:val="24"/>
          <w:szCs w:val="24"/>
          <w:rtl/>
        </w:rPr>
        <w:t>.</w:t>
      </w:r>
      <w:r w:rsidRPr="00D13919">
        <w:rPr>
          <w:rFonts w:ascii="Narkisim" w:hAnsi="Narkisim"/>
          <w:sz w:val="24"/>
          <w:szCs w:val="24"/>
          <w:vertAlign w:val="superscript"/>
          <w:rtl/>
        </w:rPr>
        <w:t xml:space="preserve"> </w:t>
      </w:r>
    </w:p>
    <w:p w:rsidR="00745BD0" w:rsidRDefault="00D13919" w:rsidP="00D13919">
      <w:pPr>
        <w:autoSpaceDE/>
        <w:autoSpaceDN/>
        <w:spacing w:after="0"/>
        <w:rPr>
          <w:rFonts w:ascii="Narkisim" w:hAnsi="Narkisim"/>
          <w:sz w:val="24"/>
          <w:szCs w:val="24"/>
          <w:rtl/>
        </w:rPr>
      </w:pPr>
      <w:r w:rsidRPr="00D13919">
        <w:rPr>
          <w:rFonts w:ascii="Narkisim" w:hAnsi="Narkisim"/>
          <w:sz w:val="24"/>
          <w:szCs w:val="24"/>
          <w:rtl/>
        </w:rPr>
        <w:t>רק אחרי שהתגבשה תמיכת העם לכלל הסכמה גלויה, כללית ורשמית, מָלך דוד על כל ישראל, בירושלים.</w:t>
      </w:r>
      <w:r w:rsidRPr="00D13919">
        <w:rPr>
          <w:rFonts w:ascii="Narkisim" w:hAnsi="Narkisim"/>
          <w:sz w:val="24"/>
          <w:szCs w:val="24"/>
          <w:vertAlign w:val="superscript"/>
          <w:rtl/>
        </w:rPr>
        <w:footnoteReference w:id="8"/>
      </w:r>
    </w:p>
    <w:p w:rsidR="00D13919" w:rsidRPr="00D13919"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vertAlign w:val="superscript"/>
          <w:rtl/>
        </w:rPr>
        <w:t xml:space="preserve"> </w:t>
      </w:r>
    </w:p>
    <w:p w:rsidR="00745BD0"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עיקרון זה, שעל פיו סמכות המלך מותנית בהסכמת העם, עולה גם מתוך פרשנות חז"ל לפרשיות העוסקות בדוד. בין שני הפרקים בהם מתואר הוויכוח הנוקב בין דוד לאנשיו, כיצד מנע דוד בכוחו ובעצמת אישיותו את הפגיעה בשאול, מופיעה פרשיית נבל הכרמלי.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בפרשה זו התמונה הפוכה: דוד נהג כמו אנשיו במערה, ואילו אביגיל הופיעה כמייצגת עמדתו העקרונית של דוד, כנגד</w:t>
      </w:r>
      <w:r w:rsidR="00745BD0">
        <w:rPr>
          <w:rFonts w:ascii="Narkisim" w:hAnsi="Narkisim"/>
          <w:sz w:val="24"/>
          <w:szCs w:val="24"/>
          <w:rtl/>
        </w:rPr>
        <w:t>ו</w:t>
      </w:r>
      <w:r w:rsidR="00745BD0">
        <w:rPr>
          <w:rFonts w:ascii="Narkisim" w:hAnsi="Narkisim" w:hint="cs"/>
          <w:sz w:val="24"/>
          <w:szCs w:val="24"/>
          <w:rtl/>
        </w:rPr>
        <w:t xml:space="preserve">. </w:t>
      </w:r>
      <w:r w:rsidRPr="00D13919">
        <w:rPr>
          <w:rFonts w:ascii="Narkisim" w:hAnsi="Narkisim"/>
          <w:sz w:val="24"/>
          <w:szCs w:val="24"/>
          <w:rtl/>
        </w:rPr>
        <w:t xml:space="preserve">דווקא לכן זכתה </w:t>
      </w:r>
      <w:r w:rsidR="00745BD0">
        <w:rPr>
          <w:rFonts w:ascii="Narkisim" w:hAnsi="Narkisim" w:hint="cs"/>
          <w:sz w:val="24"/>
          <w:szCs w:val="24"/>
          <w:rtl/>
        </w:rPr>
        <w:t xml:space="preserve">אביגיל </w:t>
      </w:r>
      <w:r w:rsidRPr="00D13919">
        <w:rPr>
          <w:rFonts w:ascii="Narkisim" w:hAnsi="Narkisim"/>
          <w:sz w:val="24"/>
          <w:szCs w:val="24"/>
          <w:rtl/>
        </w:rPr>
        <w:t>אחר כך לשבחיו. דוד ביקש לנהוג ביד קשה בנבל משום שעלב בו, אך אביגיל רמזה לו (בתוך דברי השבח), שעדיין אינו מלך ואינו יכול לנהוג כמלך, עם שהיא מאחלת לו שימלוך.</w:t>
      </w:r>
      <w:r w:rsidRPr="00D13919">
        <w:rPr>
          <w:rFonts w:ascii="Narkisim" w:hAnsi="Narkisim"/>
          <w:sz w:val="24"/>
          <w:szCs w:val="24"/>
          <w:vertAlign w:val="superscript"/>
          <w:rtl/>
        </w:rPr>
        <w:footnoteReference w:id="9"/>
      </w:r>
      <w:r w:rsidR="00286C8B">
        <w:rPr>
          <w:rFonts w:ascii="Narkisim" w:hAnsi="Narkisim"/>
          <w:sz w:val="24"/>
          <w:szCs w:val="24"/>
          <w:vertAlign w:val="superscript"/>
          <w:rtl/>
        </w:rPr>
        <w:t xml:space="preserve"> </w:t>
      </w:r>
      <w:r w:rsidRPr="00D13919">
        <w:rPr>
          <w:rFonts w:ascii="Narkisim" w:hAnsi="Narkisim"/>
          <w:sz w:val="24"/>
          <w:szCs w:val="24"/>
          <w:rtl/>
        </w:rPr>
        <w:t>חז"ל פירשו את הדו-שיח שבין דוד לאביגיל בדרך עקרונית המדגישה את התלות של סמכות המלך בקבלת העם:</w:t>
      </w:r>
    </w:p>
    <w:p w:rsidR="00D13919" w:rsidRPr="00D13919" w:rsidRDefault="00745BD0" w:rsidP="00D13919">
      <w:pPr>
        <w:pStyle w:val="1"/>
        <w:tabs>
          <w:tab w:val="clear" w:pos="4621"/>
          <w:tab w:val="right" w:pos="4530"/>
        </w:tabs>
        <w:spacing w:after="0"/>
        <w:ind w:left="390" w:right="90"/>
        <w:rPr>
          <w:rFonts w:ascii="Narkisim" w:hAnsi="Narkisim"/>
          <w:sz w:val="24"/>
          <w:szCs w:val="24"/>
          <w:vertAlign w:val="superscript"/>
          <w:rtl/>
        </w:rPr>
      </w:pPr>
      <w:r>
        <w:rPr>
          <w:rFonts w:ascii="Narkisim" w:hAnsi="Narkisim" w:hint="cs"/>
          <w:sz w:val="24"/>
          <w:szCs w:val="24"/>
          <w:rtl/>
        </w:rPr>
        <w:t>"</w:t>
      </w:r>
      <w:r w:rsidR="00D13919" w:rsidRPr="00D13919">
        <w:rPr>
          <w:rFonts w:ascii="Narkisim" w:hAnsi="Narkisim"/>
          <w:sz w:val="24"/>
          <w:szCs w:val="24"/>
          <w:rtl/>
        </w:rPr>
        <w:t xml:space="preserve">אמרה לו: וכי מלך אתה? אמר לה: ולא משחני שמואל? אמרה לו: אף על פי שמשחך שמואל </w:t>
      </w:r>
      <w:r w:rsidR="00D13919" w:rsidRPr="00D13919">
        <w:rPr>
          <w:rFonts w:ascii="Narkisim" w:hAnsi="Narkisim"/>
          <w:sz w:val="24"/>
          <w:szCs w:val="24"/>
          <w:rtl/>
        </w:rPr>
        <w:t>עדיין מַטבְּעו של שאול קיים, ולא יצא מטבעך לעולם.</w:t>
      </w:r>
      <w:r w:rsidR="00D13919" w:rsidRPr="00D13919">
        <w:rPr>
          <w:rFonts w:ascii="Narkisim" w:hAnsi="Narkisim"/>
          <w:sz w:val="24"/>
          <w:szCs w:val="24"/>
          <w:vertAlign w:val="superscript"/>
          <w:rtl/>
        </w:rPr>
        <w:footnoteReference w:id="10"/>
      </w:r>
      <w:r w:rsidR="00D13919" w:rsidRPr="00D13919">
        <w:rPr>
          <w:rFonts w:ascii="Narkisim" w:hAnsi="Narkisim"/>
          <w:sz w:val="24"/>
          <w:szCs w:val="24"/>
          <w:vertAlign w:val="superscript"/>
          <w:rtl/>
        </w:rPr>
        <w:t xml:space="preserve"> </w:t>
      </w:r>
      <w:r w:rsidR="00D13919" w:rsidRPr="00D13919">
        <w:rPr>
          <w:rFonts w:ascii="Narkisim" w:hAnsi="Narkisim"/>
          <w:sz w:val="24"/>
          <w:szCs w:val="24"/>
          <w:rtl/>
        </w:rPr>
        <w:t>כיוון ששמע את דבריה התחיל מקלסה</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(מדרש שמואל כ"ג, י"ב)</w:t>
      </w:r>
      <w:r w:rsidR="00D13919" w:rsidRPr="00D13919">
        <w:rPr>
          <w:rFonts w:ascii="Narkisim" w:hAnsi="Narkisim"/>
          <w:sz w:val="24"/>
          <w:szCs w:val="24"/>
          <w:vertAlign w:val="superscript"/>
          <w:rtl/>
        </w:rPr>
        <w:footnoteReference w:id="11"/>
      </w:r>
    </w:p>
    <w:p w:rsidR="005003C3"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עדות בולטת עוד יותר, ומפתיעה לא פחות, יש בפרשת בריחתו של דוד מפני בנו אבשלום. דוד סירב להפעיל את מרותו כמלך גם נגד בנו שמרד. בסרבו ליטול עמו את ארון ברית ה', שבו היה מעוגן מקור סמכותו כמלך על פי ה', נהג דוד למעשה כמלך מודח</w:t>
      </w:r>
      <w:r w:rsidR="00CC7E96">
        <w:rPr>
          <w:rFonts w:ascii="Narkisim" w:hAnsi="Narkisim" w:hint="cs"/>
          <w:sz w:val="24"/>
          <w:szCs w:val="24"/>
          <w:rtl/>
        </w:rPr>
        <w:t xml:space="preserve"> (שמואל ב' ט"ו, כ"ה-ל')</w:t>
      </w:r>
      <w:r w:rsidRPr="00D13919">
        <w:rPr>
          <w:rFonts w:ascii="Narkisim" w:hAnsi="Narkisim"/>
          <w:sz w:val="24"/>
          <w:szCs w:val="24"/>
          <w:rtl/>
        </w:rPr>
        <w:t>.</w:t>
      </w:r>
      <w:r w:rsidRPr="00D13919">
        <w:rPr>
          <w:rFonts w:ascii="Narkisim" w:hAnsi="Narkisim"/>
          <w:sz w:val="24"/>
          <w:szCs w:val="24"/>
          <w:vertAlign w:val="superscript"/>
          <w:rtl/>
        </w:rPr>
        <w:footnoteReference w:id="12"/>
      </w:r>
      <w:r w:rsidRPr="00D13919">
        <w:rPr>
          <w:rFonts w:ascii="Narkisim" w:hAnsi="Narkisim"/>
          <w:sz w:val="24"/>
          <w:szCs w:val="24"/>
          <w:vertAlign w:val="superscript"/>
          <w:rtl/>
        </w:rPr>
        <w:t xml:space="preserve">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דוד תכנן אמנם דרכי הצלה ומילוט ואף שלח את אנשיו להילחם נגד צבא אבשלום מכוח התמיכה שעדיין היתה לו. אך כיוון שסמכות המלכות לא התחדשה על ידי כל העם, לא התנהג דוד כמלך ישראל, עד שחזר ועבר את הירדן בהסכמת עם ישראל.</w:t>
      </w:r>
      <w:r w:rsidR="005003C3">
        <w:rPr>
          <w:rFonts w:ascii="Narkisim" w:hAnsi="Narkisim" w:hint="cs"/>
          <w:sz w:val="24"/>
          <w:szCs w:val="24"/>
          <w:rtl/>
        </w:rPr>
        <w:t xml:space="preserve"> (שמואל ב' י"ט, י'-כ').</w:t>
      </w:r>
      <w:r w:rsidRPr="00D13919">
        <w:rPr>
          <w:rFonts w:ascii="Narkisim" w:hAnsi="Narkisim"/>
          <w:sz w:val="24"/>
          <w:szCs w:val="24"/>
          <w:vertAlign w:val="superscript"/>
          <w:rtl/>
        </w:rPr>
        <w:footnoteReference w:id="13"/>
      </w:r>
      <w:r w:rsidR="00286C8B">
        <w:rPr>
          <w:rFonts w:ascii="Narkisim" w:hAnsi="Narkisim"/>
          <w:sz w:val="24"/>
          <w:szCs w:val="24"/>
          <w:vertAlign w:val="superscript"/>
          <w:rtl/>
        </w:rPr>
        <w:t xml:space="preserve"> </w:t>
      </w:r>
    </w:p>
    <w:p w:rsidR="00D13919" w:rsidRPr="00D13919"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אנו מוצאים אפוא הקבלה רחבה בין התנהגותו של דוד כלפי שאול לבין התנהגותו כל</w:t>
      </w:r>
      <w:r w:rsidR="000A0145">
        <w:rPr>
          <w:rFonts w:ascii="Narkisim" w:hAnsi="Narkisim"/>
          <w:sz w:val="24"/>
          <w:szCs w:val="24"/>
          <w:rtl/>
        </w:rPr>
        <w:t>פי אבשלום. גם יחסו כלפי עמשא בן</w:t>
      </w:r>
      <w:r w:rsidR="000A0145">
        <w:rPr>
          <w:rFonts w:ascii="Narkisim" w:hAnsi="Narkisim" w:hint="cs"/>
          <w:sz w:val="24"/>
          <w:szCs w:val="24"/>
          <w:rtl/>
        </w:rPr>
        <w:t xml:space="preserve"> </w:t>
      </w:r>
      <w:r w:rsidRPr="00D13919">
        <w:rPr>
          <w:rFonts w:ascii="Narkisim" w:hAnsi="Narkisim"/>
          <w:sz w:val="24"/>
          <w:szCs w:val="24"/>
          <w:rtl/>
        </w:rPr>
        <w:t>יתר, שר צבאו של אבשלום, מזכ</w:t>
      </w:r>
      <w:r w:rsidR="000A0145">
        <w:rPr>
          <w:rFonts w:ascii="Narkisim" w:hAnsi="Narkisim"/>
          <w:sz w:val="24"/>
          <w:szCs w:val="24"/>
          <w:rtl/>
        </w:rPr>
        <w:t>יר, ולא במקרה, את יחסו לאבנר בן</w:t>
      </w:r>
      <w:r w:rsidR="000A0145">
        <w:rPr>
          <w:rFonts w:ascii="Narkisim" w:hAnsi="Narkisim" w:hint="cs"/>
          <w:sz w:val="24"/>
          <w:szCs w:val="24"/>
          <w:rtl/>
        </w:rPr>
        <w:t xml:space="preserve"> </w:t>
      </w:r>
      <w:r w:rsidRPr="00D13919">
        <w:rPr>
          <w:rFonts w:ascii="Narkisim" w:hAnsi="Narkisim"/>
          <w:sz w:val="24"/>
          <w:szCs w:val="24"/>
          <w:rtl/>
        </w:rPr>
        <w:t>נר.</w:t>
      </w:r>
      <w:r w:rsidRPr="00D13919">
        <w:rPr>
          <w:rFonts w:ascii="Narkisim" w:hAnsi="Narkisim"/>
          <w:sz w:val="24"/>
          <w:szCs w:val="24"/>
          <w:vertAlign w:val="superscript"/>
          <w:rtl/>
        </w:rPr>
        <w:footnoteReference w:id="14"/>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מספר שמואל אנו למדים אפוא, כי לא רק עלייתו של המלך לשלטון תלויה ברצון העם, אלא אף </w:t>
      </w:r>
      <w:r w:rsidRPr="00D13919">
        <w:rPr>
          <w:rFonts w:ascii="Narkisim" w:hAnsi="Narkisim"/>
          <w:b/>
          <w:bCs/>
          <w:sz w:val="24"/>
          <w:szCs w:val="24"/>
          <w:rtl/>
        </w:rPr>
        <w:t>המשך מלכותו תלוי ברצון העם</w:t>
      </w:r>
      <w:r w:rsidRPr="00D13919">
        <w:rPr>
          <w:rFonts w:ascii="Narkisim" w:hAnsi="Narkisim"/>
          <w:sz w:val="24"/>
          <w:szCs w:val="24"/>
          <w:rtl/>
        </w:rPr>
        <w:t xml:space="preserve">. אם יאבד המלך את תמיכת העם, יאבד גם את מעמדו ואת כסאו. </w:t>
      </w:r>
    </w:p>
    <w:p w:rsidR="00EC5D8B"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גם חז"ל עמדו על ירידת דוד ממעמדו כמלך בתקופת מרידת בנו: </w:t>
      </w:r>
    </w:p>
    <w:p w:rsidR="00EC5D8B" w:rsidRDefault="00D13919" w:rsidP="00EC5D8B">
      <w:pPr>
        <w:pStyle w:val="1"/>
        <w:tabs>
          <w:tab w:val="clear" w:pos="4621"/>
          <w:tab w:val="right" w:pos="4530"/>
        </w:tabs>
        <w:spacing w:after="0"/>
        <w:ind w:left="390" w:right="90"/>
        <w:rPr>
          <w:rFonts w:ascii="Narkisim" w:hAnsi="Narkisim"/>
          <w:sz w:val="24"/>
          <w:szCs w:val="24"/>
          <w:rtl/>
        </w:rPr>
      </w:pPr>
      <w:r w:rsidRPr="00D13919">
        <w:rPr>
          <w:rFonts w:ascii="Narkisim" w:hAnsi="Narkisim"/>
          <w:sz w:val="24"/>
          <w:szCs w:val="24"/>
          <w:rtl/>
        </w:rPr>
        <w:t xml:space="preserve">"כל אותן ששה חדשים </w:t>
      </w:r>
      <w:r w:rsidR="00EC5D8B">
        <w:rPr>
          <w:rFonts w:ascii="Narkisim" w:hAnsi="Narkisim"/>
          <w:sz w:val="24"/>
          <w:szCs w:val="24"/>
          <w:rtl/>
        </w:rPr>
        <w:t>שהיה דוד בורח מפני אבשלום</w:t>
      </w:r>
      <w:r w:rsidR="00EC5D8B">
        <w:rPr>
          <w:rFonts w:ascii="Narkisim" w:hAnsi="Narkisim" w:hint="cs"/>
          <w:sz w:val="24"/>
          <w:szCs w:val="24"/>
          <w:rtl/>
        </w:rPr>
        <w:t>,</w:t>
      </w:r>
      <w:r w:rsidRPr="00D13919">
        <w:rPr>
          <w:rFonts w:ascii="Narkisim" w:hAnsi="Narkisim"/>
          <w:sz w:val="24"/>
          <w:szCs w:val="24"/>
          <w:rtl/>
        </w:rPr>
        <w:t xml:space="preserve"> שעירה הוות </w:t>
      </w:r>
      <w:r w:rsidR="00EC5D8B">
        <w:rPr>
          <w:rFonts w:ascii="Narkisim" w:hAnsi="Narkisim"/>
          <w:sz w:val="20"/>
          <w:szCs w:val="20"/>
          <w:rtl/>
        </w:rPr>
        <w:t>(</w:t>
      </w:r>
      <w:r w:rsidRPr="00D13919">
        <w:rPr>
          <w:rFonts w:ascii="Narkisim" w:hAnsi="Narkisim"/>
          <w:sz w:val="20"/>
          <w:szCs w:val="20"/>
          <w:rtl/>
        </w:rPr>
        <w:t xml:space="preserve">היתה) </w:t>
      </w:r>
      <w:r w:rsidRPr="00D13919">
        <w:rPr>
          <w:rFonts w:ascii="Narkisim" w:hAnsi="Narkisim"/>
          <w:sz w:val="24"/>
          <w:szCs w:val="24"/>
          <w:rtl/>
        </w:rPr>
        <w:t>מתכפר[ת] לו כהדיוט"</w:t>
      </w:r>
      <w:r w:rsidR="00EC5D8B">
        <w:rPr>
          <w:rFonts w:ascii="Narkisim" w:hAnsi="Narkisim"/>
          <w:sz w:val="24"/>
          <w:szCs w:val="24"/>
          <w:rtl/>
        </w:rPr>
        <w:tab/>
      </w:r>
      <w:r w:rsidR="00EC5D8B">
        <w:rPr>
          <w:rFonts w:ascii="Narkisim" w:hAnsi="Narkisim" w:hint="cs"/>
          <w:sz w:val="24"/>
          <w:szCs w:val="24"/>
          <w:rtl/>
        </w:rPr>
        <w:t>(ירושלמי הוריות ג', ג')</w:t>
      </w:r>
      <w:r w:rsidRPr="00D13919">
        <w:rPr>
          <w:rFonts w:ascii="Narkisim" w:hAnsi="Narkisim"/>
          <w:sz w:val="24"/>
          <w:szCs w:val="24"/>
          <w:vertAlign w:val="superscript"/>
          <w:rtl/>
        </w:rPr>
        <w:footnoteReference w:id="15"/>
      </w:r>
      <w:r w:rsidRPr="00D13919">
        <w:rPr>
          <w:rFonts w:ascii="Narkisim" w:hAnsi="Narkisim"/>
          <w:sz w:val="24"/>
          <w:szCs w:val="24"/>
          <w:rtl/>
        </w:rPr>
        <w:t xml:space="preserve"> </w:t>
      </w:r>
    </w:p>
    <w:p w:rsidR="00D13919" w:rsidRDefault="00D13919" w:rsidP="00D13919">
      <w:pPr>
        <w:autoSpaceDE/>
        <w:autoSpaceDN/>
        <w:spacing w:after="0"/>
        <w:rPr>
          <w:rFonts w:ascii="Narkisim" w:hAnsi="Narkisim"/>
          <w:sz w:val="24"/>
          <w:szCs w:val="24"/>
          <w:rtl/>
        </w:rPr>
      </w:pPr>
      <w:r w:rsidRPr="00D13919">
        <w:rPr>
          <w:rFonts w:ascii="Narkisim" w:hAnsi="Narkisim"/>
          <w:sz w:val="24"/>
          <w:szCs w:val="24"/>
          <w:rtl/>
        </w:rPr>
        <w:t>כלומר, קרבן החטאת שצריך היה להקריב בעדו (אם וכאשר חטא) היה של אדם מן היישוב, ולא של מלך.</w:t>
      </w:r>
    </w:p>
    <w:p w:rsidR="00D13919" w:rsidRPr="00D13919" w:rsidRDefault="00D13919" w:rsidP="00D13919">
      <w:pPr>
        <w:autoSpaceDE/>
        <w:autoSpaceDN/>
        <w:spacing w:after="0"/>
        <w:rPr>
          <w:rFonts w:ascii="Narkisim" w:hAnsi="Narkisim"/>
          <w:sz w:val="24"/>
          <w:szCs w:val="24"/>
          <w:rtl/>
        </w:rPr>
      </w:pPr>
    </w:p>
    <w:p w:rsidR="00D13919" w:rsidRPr="00D13919" w:rsidRDefault="00EC5D8B" w:rsidP="00D13919">
      <w:pPr>
        <w:jc w:val="center"/>
        <w:rPr>
          <w:rFonts w:ascii="Arial" w:hAnsi="Arial" w:cs="Arial"/>
          <w:b/>
          <w:bCs/>
          <w:sz w:val="24"/>
          <w:szCs w:val="24"/>
          <w:rtl/>
        </w:rPr>
      </w:pPr>
      <w:r>
        <w:rPr>
          <w:rFonts w:ascii="Arial" w:hAnsi="Arial" w:cs="Arial" w:hint="cs"/>
          <w:b/>
          <w:bCs/>
          <w:sz w:val="24"/>
          <w:szCs w:val="24"/>
          <w:rtl/>
        </w:rPr>
        <w:t xml:space="preserve">ד. </w:t>
      </w:r>
      <w:r w:rsidR="00D13919" w:rsidRPr="00D13919">
        <w:rPr>
          <w:rFonts w:ascii="Arial" w:hAnsi="Arial" w:cs="Arial"/>
          <w:b/>
          <w:bCs/>
          <w:sz w:val="24"/>
          <w:szCs w:val="24"/>
          <w:rtl/>
        </w:rPr>
        <w:t>פירוש רמב"ן לפרשת המלך</w:t>
      </w:r>
    </w:p>
    <w:p w:rsidR="00BA1796"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אם נשוב ונעיין בספר דברים, נמצא כי הפירוש של </w:t>
      </w:r>
      <w:r w:rsidR="00EC5D8B">
        <w:rPr>
          <w:rFonts w:ascii="Narkisim" w:hAnsi="Narkisim" w:hint="cs"/>
          <w:sz w:val="24"/>
          <w:szCs w:val="24"/>
          <w:rtl/>
        </w:rPr>
        <w:t>האבן עזרא והר"ן</w:t>
      </w:r>
      <w:r w:rsidRPr="00D13919">
        <w:rPr>
          <w:rFonts w:ascii="Narkisim" w:hAnsi="Narkisim"/>
          <w:sz w:val="24"/>
          <w:szCs w:val="24"/>
          <w:rtl/>
        </w:rPr>
        <w:t xml:space="preserve"> איננו הפירוש היחיד האפשרי, ואף קושי טמון בו</w:t>
      </w:r>
      <w:r w:rsidR="00BA1796">
        <w:rPr>
          <w:rFonts w:ascii="Narkisim" w:hAnsi="Narkisim" w:hint="cs"/>
          <w:sz w:val="24"/>
          <w:szCs w:val="24"/>
          <w:rtl/>
        </w:rPr>
        <w:t>, כפי שביאר הרמב"ן.</w:t>
      </w:r>
    </w:p>
    <w:p w:rsidR="00DA53BB"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הרמב"ן פירש אחרת את אופן מינוי המלך. </w:t>
      </w:r>
      <w:r w:rsidR="00DA53BB">
        <w:rPr>
          <w:rFonts w:ascii="Narkisim" w:hAnsi="Narkisim" w:hint="cs"/>
          <w:sz w:val="24"/>
          <w:szCs w:val="24"/>
          <w:rtl/>
        </w:rPr>
        <w:t>לאחר שהביא את דברי האבן עזרא, הקשה עליהם הרמב"ן מהמשך הפסוק:</w:t>
      </w:r>
      <w:r w:rsidRPr="00D13919">
        <w:rPr>
          <w:rFonts w:ascii="Narkisim" w:hAnsi="Narkisim"/>
          <w:sz w:val="24"/>
          <w:szCs w:val="24"/>
          <w:rtl/>
        </w:rPr>
        <w:t xml:space="preserve"> </w:t>
      </w:r>
    </w:p>
    <w:p w:rsidR="00DA53BB" w:rsidRDefault="00D13919" w:rsidP="00DA53BB">
      <w:pPr>
        <w:pStyle w:val="1"/>
        <w:tabs>
          <w:tab w:val="clear" w:pos="4621"/>
          <w:tab w:val="right" w:pos="4530"/>
        </w:tabs>
        <w:spacing w:after="0"/>
        <w:ind w:left="390" w:right="90"/>
        <w:rPr>
          <w:rFonts w:ascii="Narkisim" w:hAnsi="Narkisim"/>
          <w:sz w:val="24"/>
          <w:szCs w:val="24"/>
          <w:rtl/>
        </w:rPr>
      </w:pPr>
      <w:r w:rsidRPr="00D13919">
        <w:rPr>
          <w:rFonts w:ascii="Narkisim" w:hAnsi="Narkisim"/>
          <w:sz w:val="24"/>
          <w:szCs w:val="24"/>
          <w:rtl/>
        </w:rPr>
        <w:t>"</w:t>
      </w:r>
      <w:r w:rsidR="00DA53BB">
        <w:rPr>
          <w:rFonts w:ascii="Narkisim" w:hAnsi="Narkisim" w:hint="cs"/>
          <w:sz w:val="24"/>
          <w:szCs w:val="24"/>
          <w:rtl/>
        </w:rPr>
        <w:t>...</w:t>
      </w:r>
      <w:r w:rsidRPr="00D13919">
        <w:rPr>
          <w:rFonts w:ascii="Narkisim" w:hAnsi="Narkisim"/>
          <w:sz w:val="24"/>
          <w:szCs w:val="24"/>
          <w:rtl/>
        </w:rPr>
        <w:t>מקרב אחיך תשים עליך מלך, לא תוכל לתת עליך איש נכרי אשר לא אחיך הוא"</w:t>
      </w:r>
      <w:r w:rsidR="00DA53BB">
        <w:rPr>
          <w:rFonts w:ascii="Narkisim" w:hAnsi="Narkisim"/>
          <w:sz w:val="24"/>
          <w:szCs w:val="24"/>
          <w:rtl/>
        </w:rPr>
        <w:tab/>
      </w:r>
    </w:p>
    <w:p w:rsidR="00DA53BB" w:rsidRDefault="00DA53BB" w:rsidP="00DA53BB">
      <w:pPr>
        <w:pStyle w:val="1"/>
        <w:tabs>
          <w:tab w:val="clear" w:pos="4621"/>
          <w:tab w:val="right" w:pos="4530"/>
        </w:tabs>
        <w:spacing w:after="0"/>
        <w:ind w:left="390" w:right="90"/>
        <w:rPr>
          <w:rFonts w:ascii="Narkisim" w:hAnsi="Narkisim"/>
          <w:sz w:val="24"/>
          <w:szCs w:val="24"/>
          <w:rtl/>
        </w:rPr>
      </w:pPr>
      <w:r>
        <w:rPr>
          <w:rFonts w:ascii="Narkisim" w:hAnsi="Narkisim"/>
          <w:sz w:val="24"/>
          <w:szCs w:val="24"/>
          <w:rtl/>
        </w:rPr>
        <w:lastRenderedPageBreak/>
        <w:tab/>
      </w:r>
      <w:r>
        <w:rPr>
          <w:rFonts w:ascii="Narkisim" w:hAnsi="Narkisim" w:hint="cs"/>
          <w:sz w:val="24"/>
          <w:szCs w:val="24"/>
          <w:rtl/>
        </w:rPr>
        <w:t>(דברים י"ז, ט"ו)</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אם רק הנבואה רשאית למנות מ</w:t>
      </w:r>
      <w:r w:rsidR="00DA53BB">
        <w:rPr>
          <w:rFonts w:ascii="Narkisim" w:hAnsi="Narkisim"/>
          <w:sz w:val="24"/>
          <w:szCs w:val="24"/>
          <w:rtl/>
        </w:rPr>
        <w:t>לך, הלוא אין טעם לאזהרה זו, כי</w:t>
      </w:r>
      <w:r w:rsidR="00DA53BB">
        <w:rPr>
          <w:rFonts w:ascii="Narkisim" w:hAnsi="Narkisim" w:hint="cs"/>
          <w:sz w:val="24"/>
          <w:szCs w:val="24"/>
          <w:rtl/>
        </w:rPr>
        <w:t>, כדברי הרמב"ן,</w:t>
      </w:r>
      <w:r w:rsidR="00DA53BB">
        <w:rPr>
          <w:rFonts w:ascii="Narkisim" w:hAnsi="Narkisim"/>
          <w:sz w:val="24"/>
          <w:szCs w:val="24"/>
          <w:rtl/>
        </w:rPr>
        <w:t xml:space="preserve"> </w:t>
      </w:r>
      <w:r w:rsidR="00DA53BB">
        <w:rPr>
          <w:rFonts w:ascii="Narkisim" w:hAnsi="Narkisim" w:hint="cs"/>
          <w:sz w:val="24"/>
          <w:szCs w:val="24"/>
          <w:rtl/>
        </w:rPr>
        <w:t>"</w:t>
      </w:r>
      <w:r w:rsidR="00DA53BB">
        <w:rPr>
          <w:rFonts w:ascii="Narkisim" w:hAnsi="Narkisim"/>
          <w:sz w:val="24"/>
          <w:szCs w:val="24"/>
          <w:rtl/>
        </w:rPr>
        <w:t>ה' לא יבחר בנכרי</w:t>
      </w:r>
      <w:r w:rsidR="00DA53BB">
        <w:rPr>
          <w:rFonts w:ascii="Narkisim" w:hAnsi="Narkisim" w:hint="cs"/>
          <w:sz w:val="24"/>
          <w:szCs w:val="24"/>
          <w:rtl/>
        </w:rPr>
        <w:t>"</w:t>
      </w:r>
      <w:r w:rsidRPr="00D13919">
        <w:rPr>
          <w:rFonts w:ascii="Narkisim" w:hAnsi="Narkisim"/>
          <w:sz w:val="24"/>
          <w:szCs w:val="24"/>
          <w:rtl/>
        </w:rPr>
        <w:t xml:space="preserve">. </w:t>
      </w:r>
      <w:r w:rsidR="00DA53BB">
        <w:rPr>
          <w:rFonts w:ascii="Narkisim" w:hAnsi="Narkisim" w:hint="cs"/>
          <w:sz w:val="24"/>
          <w:szCs w:val="24"/>
          <w:rtl/>
        </w:rPr>
        <w:t>על כן פירש הרמב"ן:</w:t>
      </w:r>
      <w:r w:rsidRPr="00D13919">
        <w:rPr>
          <w:rFonts w:ascii="Narkisim" w:hAnsi="Narkisim"/>
          <w:sz w:val="24"/>
          <w:szCs w:val="24"/>
          <w:rtl/>
        </w:rPr>
        <w:t xml:space="preserve"> </w:t>
      </w:r>
    </w:p>
    <w:p w:rsidR="00D13919" w:rsidRPr="00D13919" w:rsidRDefault="00D13919" w:rsidP="00DA53BB">
      <w:pPr>
        <w:pStyle w:val="1"/>
        <w:tabs>
          <w:tab w:val="clear" w:pos="4621"/>
          <w:tab w:val="right" w:pos="4530"/>
        </w:tabs>
        <w:spacing w:after="0"/>
        <w:ind w:left="390" w:right="90"/>
        <w:rPr>
          <w:rFonts w:ascii="Narkisim" w:hAnsi="Narkisim"/>
          <w:sz w:val="24"/>
          <w:szCs w:val="24"/>
          <w:vertAlign w:val="superscript"/>
          <w:rtl/>
        </w:rPr>
      </w:pPr>
      <w:r w:rsidRPr="00D13919">
        <w:rPr>
          <w:rFonts w:ascii="Narkisim" w:hAnsi="Narkisim"/>
          <w:sz w:val="24"/>
          <w:szCs w:val="24"/>
          <w:rtl/>
        </w:rPr>
        <w:t xml:space="preserve">ודעתי בדרך הפשט, כי טעם </w:t>
      </w:r>
      <w:r w:rsidRPr="00D13919">
        <w:rPr>
          <w:rFonts w:ascii="Narkisim" w:hAnsi="Narkisim"/>
          <w:sz w:val="20"/>
          <w:szCs w:val="20"/>
          <w:rtl/>
        </w:rPr>
        <w:t>[הכתוב]</w:t>
      </w:r>
      <w:r w:rsidRPr="00D13919">
        <w:rPr>
          <w:rFonts w:ascii="Narkisim" w:hAnsi="Narkisim"/>
          <w:sz w:val="24"/>
          <w:szCs w:val="24"/>
          <w:rtl/>
        </w:rPr>
        <w:t xml:space="preserve"> "אשר יבחר ה'</w:t>
      </w:r>
      <w:r w:rsidR="00DA53BB">
        <w:rPr>
          <w:rFonts w:ascii="Narkisim" w:hAnsi="Narkisim" w:hint="cs"/>
          <w:sz w:val="24"/>
          <w:szCs w:val="24"/>
          <w:rtl/>
        </w:rPr>
        <w:t xml:space="preserve"> </w:t>
      </w:r>
      <w:r w:rsidRPr="00D13919">
        <w:rPr>
          <w:rFonts w:ascii="Narkisim" w:hAnsi="Narkisim"/>
          <w:sz w:val="24"/>
          <w:szCs w:val="24"/>
          <w:rtl/>
        </w:rPr>
        <w:t>", שכל מולך על עמים מאת הא-להים היא לו</w:t>
      </w:r>
      <w:r w:rsidR="00DA53BB">
        <w:rPr>
          <w:rFonts w:ascii="Narkisim" w:hAnsi="Narkisim" w:hint="cs"/>
          <w:sz w:val="24"/>
          <w:szCs w:val="24"/>
          <w:rtl/>
        </w:rPr>
        <w:t xml:space="preserve">... </w:t>
      </w:r>
      <w:r w:rsidRPr="00D13919">
        <w:rPr>
          <w:rFonts w:ascii="Narkisim" w:hAnsi="Narkisim"/>
          <w:sz w:val="24"/>
          <w:szCs w:val="24"/>
          <w:rtl/>
        </w:rPr>
        <w:t xml:space="preserve">כך אמרו </w:t>
      </w:r>
      <w:r w:rsidRPr="00D13919">
        <w:rPr>
          <w:rFonts w:ascii="Narkisim" w:hAnsi="Narkisim"/>
          <w:sz w:val="20"/>
          <w:szCs w:val="20"/>
          <w:rtl/>
        </w:rPr>
        <w:t>[חז"ל]</w:t>
      </w:r>
      <w:r w:rsidRPr="00D13919">
        <w:rPr>
          <w:rFonts w:ascii="Narkisim" w:hAnsi="Narkisim"/>
          <w:sz w:val="24"/>
          <w:szCs w:val="24"/>
          <w:rtl/>
        </w:rPr>
        <w:t xml:space="preserve">: 'אפילו ריש גרגותא </w:t>
      </w:r>
      <w:r w:rsidR="00DA53BB" w:rsidRPr="00DA53BB">
        <w:rPr>
          <w:rFonts w:ascii="Narkisim" w:hAnsi="Narkisim"/>
          <w:sz w:val="20"/>
          <w:szCs w:val="20"/>
          <w:rtl/>
        </w:rPr>
        <w:t>(</w:t>
      </w:r>
      <w:r w:rsidRPr="00D13919">
        <w:rPr>
          <w:rFonts w:ascii="Narkisim" w:hAnsi="Narkisim"/>
          <w:sz w:val="20"/>
          <w:szCs w:val="20"/>
          <w:rtl/>
        </w:rPr>
        <w:t>האחראי על ניקוז השפכים)</w:t>
      </w:r>
      <w:r w:rsidRPr="00D13919">
        <w:rPr>
          <w:rFonts w:ascii="Narkisim" w:hAnsi="Narkisim"/>
          <w:sz w:val="24"/>
          <w:szCs w:val="24"/>
          <w:rtl/>
        </w:rPr>
        <w:t xml:space="preserve">, מן שמיא מוקמי ליה </w:t>
      </w:r>
      <w:r w:rsidR="00DA53BB" w:rsidRPr="00DA53BB">
        <w:rPr>
          <w:rFonts w:ascii="Narkisim" w:hAnsi="Narkisim"/>
          <w:sz w:val="20"/>
          <w:szCs w:val="20"/>
          <w:rtl/>
        </w:rPr>
        <w:t>(</w:t>
      </w:r>
      <w:r w:rsidRPr="00D13919">
        <w:rPr>
          <w:rFonts w:ascii="Narkisim" w:hAnsi="Narkisim"/>
          <w:sz w:val="20"/>
          <w:szCs w:val="20"/>
          <w:rtl/>
        </w:rPr>
        <w:t>מן השמים מעמידים אותו)</w:t>
      </w:r>
      <w:r w:rsidRPr="00D13919">
        <w:rPr>
          <w:rFonts w:ascii="Narkisim" w:hAnsi="Narkisim"/>
          <w:sz w:val="24"/>
          <w:szCs w:val="24"/>
          <w:rtl/>
        </w:rPr>
        <w:t xml:space="preserve">, יאמר: "שום תשים עליך מלך", כל אשר יהיה נגזר מן השמים שימלוך, </w:t>
      </w:r>
      <w:r w:rsidRPr="00D13919">
        <w:rPr>
          <w:rFonts w:ascii="Narkisim" w:hAnsi="Narkisim"/>
          <w:sz w:val="20"/>
          <w:szCs w:val="20"/>
          <w:rtl/>
        </w:rPr>
        <w:t xml:space="preserve">[גם] </w:t>
      </w:r>
      <w:r w:rsidRPr="00D13919">
        <w:rPr>
          <w:rFonts w:ascii="Narkisim" w:hAnsi="Narkisim"/>
          <w:sz w:val="24"/>
          <w:szCs w:val="24"/>
          <w:rtl/>
        </w:rPr>
        <w:t xml:space="preserve">אם הוא מקטני שבטי ישראל ומשפחתו הצעירה </w:t>
      </w:r>
      <w:r w:rsidR="00DA53BB">
        <w:rPr>
          <w:rFonts w:ascii="Narkisim" w:hAnsi="Narkisim"/>
          <w:sz w:val="20"/>
          <w:szCs w:val="20"/>
          <w:rtl/>
        </w:rPr>
        <w:t>[על פי הנאמר על שאול, שמואל</w:t>
      </w:r>
      <w:r w:rsidR="00DA53BB">
        <w:rPr>
          <w:rFonts w:ascii="Narkisim" w:hAnsi="Narkisim" w:hint="cs"/>
          <w:sz w:val="20"/>
          <w:szCs w:val="20"/>
          <w:rtl/>
        </w:rPr>
        <w:t xml:space="preserve"> </w:t>
      </w:r>
      <w:r w:rsidRPr="00D13919">
        <w:rPr>
          <w:rFonts w:ascii="Narkisim" w:hAnsi="Narkisim"/>
          <w:sz w:val="20"/>
          <w:szCs w:val="20"/>
          <w:rtl/>
        </w:rPr>
        <w:t>א</w:t>
      </w:r>
      <w:r w:rsidR="00DA53BB">
        <w:rPr>
          <w:rFonts w:ascii="Narkisim" w:hAnsi="Narkisim" w:hint="cs"/>
          <w:sz w:val="20"/>
          <w:szCs w:val="20"/>
          <w:rtl/>
        </w:rPr>
        <w:t>'</w:t>
      </w:r>
      <w:r w:rsidRPr="00D13919">
        <w:rPr>
          <w:rFonts w:ascii="Narkisim" w:hAnsi="Narkisim"/>
          <w:sz w:val="20"/>
          <w:szCs w:val="20"/>
          <w:rtl/>
        </w:rPr>
        <w:t xml:space="preserve"> ט', כ</w:t>
      </w:r>
      <w:r w:rsidR="00DA53BB">
        <w:rPr>
          <w:rFonts w:ascii="Narkisim" w:hAnsi="Narkisim" w:hint="cs"/>
          <w:sz w:val="20"/>
          <w:szCs w:val="20"/>
          <w:rtl/>
        </w:rPr>
        <w:t>"</w:t>
      </w:r>
      <w:r w:rsidRPr="00D13919">
        <w:rPr>
          <w:rFonts w:ascii="Narkisim" w:hAnsi="Narkisim"/>
          <w:sz w:val="20"/>
          <w:szCs w:val="20"/>
          <w:rtl/>
        </w:rPr>
        <w:t>א]</w:t>
      </w:r>
      <w:r w:rsidRPr="00D13919">
        <w:rPr>
          <w:rFonts w:ascii="Narkisim" w:hAnsi="Narkisim"/>
          <w:sz w:val="24"/>
          <w:szCs w:val="24"/>
          <w:rtl/>
        </w:rPr>
        <w:t>, אבל איש נכרי לא תמליך עליך לעולם</w:t>
      </w:r>
      <w:r w:rsidR="00DA53BB">
        <w:rPr>
          <w:rFonts w:ascii="Narkisim" w:hAnsi="Narkisim" w:hint="cs"/>
          <w:sz w:val="24"/>
          <w:szCs w:val="24"/>
          <w:rtl/>
        </w:rPr>
        <w:t>"</w:t>
      </w:r>
      <w:r w:rsidR="00DA53BB">
        <w:rPr>
          <w:rFonts w:ascii="Narkisim" w:hAnsi="Narkisim"/>
          <w:sz w:val="24"/>
          <w:szCs w:val="24"/>
          <w:rtl/>
        </w:rPr>
        <w:tab/>
      </w:r>
      <w:r w:rsidR="00DA53BB">
        <w:rPr>
          <w:rFonts w:ascii="Narkisim" w:hAnsi="Narkisim" w:hint="cs"/>
          <w:sz w:val="24"/>
          <w:szCs w:val="24"/>
          <w:rtl/>
        </w:rPr>
        <w:t>(רמב"ם דברים י"ז, ט"ו)</w:t>
      </w:r>
    </w:p>
    <w:p w:rsidR="00DA53BB" w:rsidRDefault="00D13919" w:rsidP="00D13919">
      <w:pPr>
        <w:autoSpaceDE/>
        <w:autoSpaceDN/>
        <w:spacing w:after="0"/>
        <w:rPr>
          <w:rFonts w:ascii="Narkisim" w:hAnsi="Narkisim"/>
          <w:sz w:val="24"/>
          <w:szCs w:val="24"/>
          <w:rtl/>
        </w:rPr>
      </w:pPr>
      <w:r w:rsidRPr="00D13919">
        <w:rPr>
          <w:rFonts w:ascii="Narkisim" w:hAnsi="Narkisim"/>
          <w:sz w:val="24"/>
          <w:szCs w:val="24"/>
          <w:rtl/>
        </w:rPr>
        <w:t>מדברי הרמב"ן עולה כי גם בספר דב</w:t>
      </w:r>
      <w:r w:rsidR="00DA53BB">
        <w:rPr>
          <w:rFonts w:ascii="Narkisim" w:hAnsi="Narkisim"/>
          <w:sz w:val="24"/>
          <w:szCs w:val="24"/>
          <w:rtl/>
        </w:rPr>
        <w:t>רים בחירת המלך נתונה לעם עצמו</w:t>
      </w:r>
      <w:r w:rsidR="00DA53BB">
        <w:rPr>
          <w:rFonts w:ascii="Narkisim" w:hAnsi="Narkisim" w:hint="cs"/>
          <w:sz w:val="24"/>
          <w:szCs w:val="24"/>
          <w:rtl/>
        </w:rPr>
        <w:t xml:space="preserve">. </w:t>
      </w:r>
      <w:r w:rsidRPr="00D13919">
        <w:rPr>
          <w:rFonts w:ascii="Narkisim" w:hAnsi="Narkisim"/>
          <w:sz w:val="24"/>
          <w:szCs w:val="24"/>
          <w:rtl/>
        </w:rPr>
        <w:t>לא זו בלבד</w:t>
      </w:r>
      <w:r w:rsidR="00DA53BB">
        <w:rPr>
          <w:rFonts w:ascii="Narkisim" w:hAnsi="Narkisim" w:hint="cs"/>
          <w:sz w:val="24"/>
          <w:szCs w:val="24"/>
          <w:rtl/>
        </w:rPr>
        <w:t>,</w:t>
      </w:r>
      <w:r w:rsidRPr="00D13919">
        <w:rPr>
          <w:rFonts w:ascii="Narkisim" w:hAnsi="Narkisim"/>
          <w:sz w:val="24"/>
          <w:szCs w:val="24"/>
          <w:rtl/>
        </w:rPr>
        <w:t xml:space="preserve"> אלא שב</w:t>
      </w:r>
      <w:r w:rsidR="00DA53BB">
        <w:rPr>
          <w:rFonts w:ascii="Narkisim" w:hAnsi="Narkisim"/>
          <w:sz w:val="24"/>
          <w:szCs w:val="24"/>
          <w:rtl/>
        </w:rPr>
        <w:t>חירתם היא היא גילויו של רצון ה'</w:t>
      </w:r>
      <w:r w:rsidR="00DA53BB">
        <w:rPr>
          <w:rFonts w:ascii="Narkisim" w:hAnsi="Narkisim" w:hint="cs"/>
          <w:sz w:val="24"/>
          <w:szCs w:val="24"/>
          <w:rtl/>
        </w:rPr>
        <w:t xml:space="preserve">. דברים אלו הם, כמובן, </w:t>
      </w:r>
      <w:r w:rsidRPr="00D13919">
        <w:rPr>
          <w:rFonts w:ascii="Narkisim" w:hAnsi="Narkisim"/>
          <w:sz w:val="24"/>
          <w:szCs w:val="24"/>
          <w:rtl/>
        </w:rPr>
        <w:t xml:space="preserve">בניגוד גמור לפירושיהם של </w:t>
      </w:r>
      <w:r w:rsidR="00DA53BB">
        <w:rPr>
          <w:rFonts w:ascii="Narkisim" w:hAnsi="Narkisim" w:hint="cs"/>
          <w:sz w:val="24"/>
          <w:szCs w:val="24"/>
          <w:rtl/>
        </w:rPr>
        <w:t>האבן עזרא</w:t>
      </w:r>
      <w:r w:rsidRPr="00D13919">
        <w:rPr>
          <w:rFonts w:ascii="Narkisim" w:hAnsi="Narkisim"/>
          <w:sz w:val="24"/>
          <w:szCs w:val="24"/>
          <w:rtl/>
        </w:rPr>
        <w:t xml:space="preserve"> ושל הר"ן.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יתרונו של פירוש הרמב"ן הוא בהלימתו את האופן שבו התנהלה המלוכה למעשה, על פי המשתקף בספרי שמואל ומלכים. הוא אף תואם טוב יותר את פשטה של פרשיית המלך שבספר דברים, שמעמידה סייג חוקתי אחד והחלטי, והוא האיסור למנות נכרי למלך ישראל.</w:t>
      </w:r>
    </w:p>
    <w:p w:rsidR="00DA53BB"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נמצאנו למדים </w:t>
      </w:r>
      <w:r w:rsidR="00DA53BB">
        <w:rPr>
          <w:rFonts w:ascii="Narkisim" w:hAnsi="Narkisim" w:hint="cs"/>
          <w:sz w:val="24"/>
          <w:szCs w:val="24"/>
          <w:rtl/>
        </w:rPr>
        <w:t>ש</w:t>
      </w:r>
      <w:r w:rsidRPr="00D13919">
        <w:rPr>
          <w:rFonts w:ascii="Narkisim" w:hAnsi="Narkisim"/>
          <w:sz w:val="24"/>
          <w:szCs w:val="24"/>
          <w:rtl/>
        </w:rPr>
        <w:t xml:space="preserve">לפי שיטת רמב"ן, וגם על פי פשטי המקראות, בפרט בספר שמואל, מינוי המלך ותוקף שלטונו מותנים ברצון העם ובהסכמתו. </w:t>
      </w:r>
    </w:p>
    <w:p w:rsidR="00D13919" w:rsidRPr="00D13919" w:rsidRDefault="00DA53BB" w:rsidP="00D13919">
      <w:pPr>
        <w:autoSpaceDE/>
        <w:autoSpaceDN/>
        <w:spacing w:after="0"/>
        <w:rPr>
          <w:rFonts w:ascii="Narkisim" w:hAnsi="Narkisim"/>
          <w:sz w:val="24"/>
          <w:szCs w:val="24"/>
          <w:rtl/>
        </w:rPr>
      </w:pPr>
      <w:r>
        <w:rPr>
          <w:rFonts w:ascii="Narkisim" w:hAnsi="Narkisim"/>
          <w:sz w:val="24"/>
          <w:szCs w:val="24"/>
          <w:rtl/>
        </w:rPr>
        <w:t>מקור סמכות המלך הוא כפול</w:t>
      </w:r>
      <w:r>
        <w:rPr>
          <w:rFonts w:ascii="Narkisim" w:hAnsi="Narkisim" w:hint="cs"/>
          <w:sz w:val="24"/>
          <w:szCs w:val="24"/>
          <w:rtl/>
        </w:rPr>
        <w:t>:</w:t>
      </w:r>
      <w:r>
        <w:rPr>
          <w:rFonts w:ascii="Narkisim" w:hAnsi="Narkisim"/>
          <w:sz w:val="24"/>
          <w:szCs w:val="24"/>
          <w:rtl/>
        </w:rPr>
        <w:t xml:space="preserve"> בחירת ה' ורצון העם</w:t>
      </w:r>
      <w:r>
        <w:rPr>
          <w:rFonts w:ascii="Narkisim" w:hAnsi="Narkisim" w:hint="cs"/>
          <w:sz w:val="24"/>
          <w:szCs w:val="24"/>
          <w:rtl/>
        </w:rPr>
        <w:t>.</w:t>
      </w:r>
      <w:r>
        <w:rPr>
          <w:rFonts w:ascii="Narkisim" w:hAnsi="Narkisim"/>
          <w:sz w:val="24"/>
          <w:szCs w:val="24"/>
          <w:rtl/>
        </w:rPr>
        <w:t xml:space="preserve"> </w:t>
      </w:r>
      <w:r>
        <w:rPr>
          <w:rFonts w:ascii="Narkisim" w:hAnsi="Narkisim" w:hint="cs"/>
          <w:sz w:val="24"/>
          <w:szCs w:val="24"/>
          <w:rtl/>
        </w:rPr>
        <w:t xml:space="preserve">למעשה, </w:t>
      </w:r>
      <w:r w:rsidR="00D13919" w:rsidRPr="00D13919">
        <w:rPr>
          <w:rFonts w:ascii="Narkisim" w:hAnsi="Narkisim"/>
          <w:sz w:val="24"/>
          <w:szCs w:val="24"/>
          <w:rtl/>
        </w:rPr>
        <w:t xml:space="preserve">שני המקורות שלובים זה בזה. אפשר שהנבואה תייעד את האיש הראוי ואז תידרש הסכמת העם, ואפשר שהעם ירצה במועמד, והוא יזדקק לאישור הנבואה. </w:t>
      </w:r>
    </w:p>
    <w:p w:rsidR="006664EC"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כאשר נעדר עם ישראל נבואה מפורשת ואורים ותומים, </w:t>
      </w:r>
      <w:r w:rsidR="00DA53BB">
        <w:rPr>
          <w:rFonts w:ascii="Narkisim" w:hAnsi="Narkisim" w:hint="cs"/>
          <w:sz w:val="24"/>
          <w:szCs w:val="24"/>
          <w:rtl/>
        </w:rPr>
        <w:t>נשארה</w:t>
      </w:r>
      <w:r w:rsidRPr="00D13919">
        <w:rPr>
          <w:rFonts w:ascii="Narkisim" w:hAnsi="Narkisim"/>
          <w:sz w:val="24"/>
          <w:szCs w:val="24"/>
          <w:rtl/>
        </w:rPr>
        <w:t xml:space="preserve"> בחירת העם מקור הסמכות היחיד של המלך.</w:t>
      </w:r>
      <w:r w:rsidRPr="00D13919">
        <w:rPr>
          <w:rFonts w:ascii="Narkisim" w:hAnsi="Narkisim"/>
          <w:sz w:val="24"/>
          <w:szCs w:val="24"/>
          <w:vertAlign w:val="superscript"/>
          <w:rtl/>
        </w:rPr>
        <w:footnoteReference w:id="16"/>
      </w:r>
      <w:r w:rsidRPr="00D13919">
        <w:rPr>
          <w:rFonts w:ascii="Narkisim" w:hAnsi="Narkisim"/>
          <w:sz w:val="24"/>
          <w:szCs w:val="24"/>
          <w:rtl/>
        </w:rPr>
        <w:t xml:space="preserve"> </w:t>
      </w:r>
    </w:p>
    <w:p w:rsidR="003331B9" w:rsidRDefault="00D13919" w:rsidP="003331B9">
      <w:pPr>
        <w:autoSpaceDE/>
        <w:autoSpaceDN/>
        <w:spacing w:after="0"/>
        <w:rPr>
          <w:rFonts w:ascii="Narkisim" w:hAnsi="Narkisim"/>
          <w:sz w:val="24"/>
          <w:szCs w:val="24"/>
        </w:rPr>
      </w:pPr>
      <w:r w:rsidRPr="00D13919">
        <w:rPr>
          <w:rFonts w:ascii="Narkisim" w:hAnsi="Narkisim"/>
          <w:sz w:val="24"/>
          <w:szCs w:val="24"/>
          <w:rtl/>
        </w:rPr>
        <w:t>קשה שלא לראות את המשמעות שיש בדברים אלו למעמדו של השלטון הדמוקרטי במדינת יש</w:t>
      </w:r>
      <w:r w:rsidR="006664EC">
        <w:rPr>
          <w:rFonts w:ascii="Narkisim" w:hAnsi="Narkisim"/>
          <w:sz w:val="24"/>
          <w:szCs w:val="24"/>
          <w:rtl/>
        </w:rPr>
        <w:t>ראל, שלטון הנבחר על פי רצון העם</w:t>
      </w:r>
      <w:r w:rsidR="006664EC">
        <w:rPr>
          <w:rFonts w:ascii="Narkisim" w:hAnsi="Narkisim" w:hint="cs"/>
          <w:sz w:val="24"/>
          <w:szCs w:val="24"/>
          <w:rtl/>
        </w:rPr>
        <w:t>.</w:t>
      </w:r>
      <w:r w:rsidRPr="00D13919">
        <w:rPr>
          <w:rFonts w:ascii="Narkisim" w:hAnsi="Narkisim"/>
          <w:sz w:val="24"/>
          <w:szCs w:val="24"/>
          <w:rtl/>
        </w:rPr>
        <w:t xml:space="preserve"> רווחת טענה 'דתית' כאילו הדמוקרטיה היא צורת שלטון מנוגדת (עקרונית) לתורה, ולפיכך הוראותיה חסרות תוקף דתי מחייב. לפי מה שמצאנו, </w:t>
      </w:r>
      <w:r w:rsidR="003331B9">
        <w:rPr>
          <w:rFonts w:ascii="Narkisim" w:hAnsi="Narkisim" w:hint="cs"/>
          <w:sz w:val="24"/>
          <w:szCs w:val="24"/>
          <w:rtl/>
        </w:rPr>
        <w:t xml:space="preserve">נראה שיש דווקא מקור איתן לצורת שלטון זו בתורה. </w:t>
      </w:r>
    </w:p>
    <w:p w:rsidR="00D13919" w:rsidRPr="00D13919" w:rsidRDefault="00D13919" w:rsidP="00D13919">
      <w:pPr>
        <w:autoSpaceDE/>
        <w:autoSpaceDN/>
        <w:spacing w:after="0"/>
        <w:rPr>
          <w:rFonts w:ascii="Narkisim" w:hAnsi="Narkisim"/>
          <w:sz w:val="24"/>
          <w:szCs w:val="24"/>
          <w:rtl/>
        </w:rPr>
      </w:pPr>
    </w:p>
    <w:p w:rsidR="00D13919" w:rsidRPr="00D13919" w:rsidRDefault="006664EC" w:rsidP="00D13919">
      <w:pPr>
        <w:jc w:val="center"/>
        <w:rPr>
          <w:rFonts w:ascii="Arial" w:hAnsi="Arial" w:cs="Arial"/>
          <w:b/>
          <w:bCs/>
          <w:sz w:val="24"/>
          <w:szCs w:val="24"/>
          <w:rtl/>
        </w:rPr>
      </w:pPr>
      <w:r>
        <w:rPr>
          <w:rFonts w:ascii="Arial" w:hAnsi="Arial" w:cs="Arial" w:hint="cs"/>
          <w:b/>
          <w:bCs/>
          <w:sz w:val="24"/>
          <w:szCs w:val="24"/>
          <w:rtl/>
        </w:rPr>
        <w:t xml:space="preserve">ה. </w:t>
      </w:r>
      <w:r w:rsidR="00D13919" w:rsidRPr="00D13919">
        <w:rPr>
          <w:rFonts w:ascii="Arial" w:hAnsi="Arial" w:cs="Arial"/>
          <w:b/>
          <w:bCs/>
          <w:sz w:val="24"/>
          <w:szCs w:val="24"/>
          <w:rtl/>
        </w:rPr>
        <w:t>רצון העם וסמכות המלך: עיון הלכתי</w:t>
      </w:r>
    </w:p>
    <w:p w:rsidR="006664EC"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חשוב להקדים ולומר כי במשנה תורה לרמב"ם יש שני דגמים מקבילים של שלטון. האחד הוא דגם של שלטון אידֵאלי, והוא נידון בהלכות מלכים. השני הוא דגם של שלטון ריאלי, והוא נידון דווקא בהלכות גזֵלה ואבֵדה.</w:t>
      </w:r>
      <w:r w:rsidR="00286C8B">
        <w:rPr>
          <w:rFonts w:ascii="Narkisim" w:hAnsi="Narkisim"/>
          <w:sz w:val="24"/>
          <w:szCs w:val="24"/>
          <w:vertAlign w:val="superscript"/>
          <w:rtl/>
        </w:rPr>
        <w:t xml:space="preserve"> </w:t>
      </w:r>
    </w:p>
    <w:p w:rsidR="006664EC" w:rsidRDefault="00D13919" w:rsidP="00D13919">
      <w:pPr>
        <w:autoSpaceDE/>
        <w:autoSpaceDN/>
        <w:spacing w:after="0"/>
        <w:rPr>
          <w:rFonts w:ascii="Narkisim" w:hAnsi="Narkisim"/>
          <w:sz w:val="24"/>
          <w:szCs w:val="24"/>
          <w:rtl/>
        </w:rPr>
      </w:pPr>
      <w:r w:rsidRPr="00D13919">
        <w:rPr>
          <w:rFonts w:ascii="Narkisim" w:hAnsi="Narkisim"/>
          <w:sz w:val="24"/>
          <w:szCs w:val="24"/>
          <w:rtl/>
        </w:rPr>
        <w:t>השלטון האידֵאלי מותנה בנבואה ובסנהדרין, ותכליתו תיקון העולם, ניצחונה של 'דת האמת', ושבירת יד הרשעים כדי למלא את העולם בצדק.</w:t>
      </w:r>
      <w:r w:rsidR="00286C8B">
        <w:rPr>
          <w:rFonts w:ascii="Narkisim" w:hAnsi="Narkisim"/>
          <w:sz w:val="24"/>
          <w:szCs w:val="24"/>
          <w:vertAlign w:val="superscript"/>
          <w:rtl/>
        </w:rPr>
        <w:t xml:space="preserve"> </w:t>
      </w:r>
      <w:r w:rsidRPr="00D13919">
        <w:rPr>
          <w:rFonts w:ascii="Narkisim" w:hAnsi="Narkisim"/>
          <w:sz w:val="24"/>
          <w:szCs w:val="24"/>
          <w:rtl/>
        </w:rPr>
        <w:t>לעומת זה, הדגם של השלטון הריאלי מינורי הרבה יותר. בשלטון זה שווה דינם של מלך גוי ומלך ישראל, ובלבד</w:t>
      </w:r>
      <w:r w:rsidR="006664EC">
        <w:rPr>
          <w:rFonts w:ascii="Narkisim" w:hAnsi="Narkisim"/>
          <w:sz w:val="24"/>
          <w:szCs w:val="24"/>
          <w:rtl/>
        </w:rPr>
        <w:t xml:space="preserve"> שיתקיימו בו שני תנאים בסיסיים</w:t>
      </w:r>
      <w:r w:rsidR="006664EC">
        <w:rPr>
          <w:rFonts w:ascii="Narkisim" w:hAnsi="Narkisim" w:hint="cs"/>
          <w:sz w:val="24"/>
          <w:szCs w:val="24"/>
          <w:rtl/>
        </w:rPr>
        <w:t>:</w:t>
      </w:r>
    </w:p>
    <w:p w:rsidR="006664EC" w:rsidRPr="006664EC" w:rsidRDefault="00D13919" w:rsidP="006664EC">
      <w:pPr>
        <w:pStyle w:val="ListParagraph"/>
        <w:numPr>
          <w:ilvl w:val="0"/>
          <w:numId w:val="44"/>
        </w:numPr>
        <w:spacing w:after="0"/>
        <w:jc w:val="both"/>
        <w:rPr>
          <w:rFonts w:ascii="Narkisim" w:hAnsi="Narkisim" w:cs="Narkisim"/>
          <w:sz w:val="24"/>
          <w:szCs w:val="24"/>
          <w:rtl/>
        </w:rPr>
      </w:pPr>
      <w:r w:rsidRPr="006664EC">
        <w:rPr>
          <w:rFonts w:ascii="Narkisim" w:hAnsi="Narkisim" w:cs="Narkisim"/>
          <w:sz w:val="24"/>
          <w:szCs w:val="24"/>
          <w:rtl/>
        </w:rPr>
        <w:t>ש</w:t>
      </w:r>
      <w:r w:rsidR="006664EC" w:rsidRPr="006664EC">
        <w:rPr>
          <w:rFonts w:ascii="Narkisim" w:hAnsi="Narkisim" w:cs="Narkisim"/>
          <w:sz w:val="24"/>
          <w:szCs w:val="24"/>
          <w:rtl/>
        </w:rPr>
        <w:t xml:space="preserve">כל האזרחים יהיו שווים לפני החוק. </w:t>
      </w:r>
    </w:p>
    <w:p w:rsidR="00D13919" w:rsidRPr="006664EC" w:rsidRDefault="006664EC" w:rsidP="006664EC">
      <w:pPr>
        <w:pStyle w:val="ListParagraph"/>
        <w:numPr>
          <w:ilvl w:val="0"/>
          <w:numId w:val="44"/>
        </w:numPr>
        <w:spacing w:after="0"/>
        <w:jc w:val="both"/>
        <w:rPr>
          <w:rFonts w:ascii="Narkisim" w:hAnsi="Narkisim" w:cs="Narkisim"/>
          <w:sz w:val="24"/>
          <w:szCs w:val="24"/>
          <w:rtl/>
        </w:rPr>
      </w:pPr>
      <w:r>
        <w:rPr>
          <w:rFonts w:ascii="Narkisim" w:hAnsi="Narkisim" w:cs="Narkisim"/>
          <w:sz w:val="24"/>
          <w:szCs w:val="24"/>
          <w:rtl/>
        </w:rPr>
        <w:t>שמַטבְּעו של המלך יהיה יוצא</w:t>
      </w:r>
      <w:r w:rsidR="00451109">
        <w:rPr>
          <w:rFonts w:ascii="Narkisim" w:hAnsi="Narkisim" w:cs="Narkisim" w:hint="cs"/>
          <w:sz w:val="24"/>
          <w:szCs w:val="24"/>
          <w:rtl/>
        </w:rPr>
        <w:t>.</w:t>
      </w:r>
      <w:r w:rsidR="00D13919" w:rsidRPr="006664EC">
        <w:rPr>
          <w:rFonts w:ascii="Narkisim" w:hAnsi="Narkisim" w:cs="Narkisim"/>
          <w:sz w:val="24"/>
          <w:szCs w:val="24"/>
          <w:rtl/>
        </w:rPr>
        <w:t xml:space="preserve"> כלומר</w:t>
      </w:r>
      <w:r w:rsidR="00451109">
        <w:rPr>
          <w:rFonts w:ascii="Narkisim" w:hAnsi="Narkisim" w:cs="Narkisim" w:hint="cs"/>
          <w:sz w:val="24"/>
          <w:szCs w:val="24"/>
          <w:rtl/>
        </w:rPr>
        <w:t xml:space="preserve">, שהעם </w:t>
      </w:r>
      <w:r w:rsidR="00D13919" w:rsidRPr="006664EC">
        <w:rPr>
          <w:rFonts w:ascii="Narkisim" w:hAnsi="Narkisim" w:cs="Narkisim"/>
          <w:sz w:val="24"/>
          <w:szCs w:val="24"/>
          <w:rtl/>
        </w:rPr>
        <w:t>ישתמש העם בפועל במטבעותיו בשווקים וברחובות, ובכך יבטא את הסכמתו העקרונית ללגיטימיות השלטונית.</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וכך כתב הרמב"ם:</w:t>
      </w:r>
    </w:p>
    <w:p w:rsidR="00451109" w:rsidRDefault="00451109" w:rsidP="00451109">
      <w:pPr>
        <w:pStyle w:val="1"/>
        <w:tabs>
          <w:tab w:val="clear" w:pos="4621"/>
          <w:tab w:val="right" w:pos="4530"/>
        </w:tabs>
        <w:spacing w:after="0"/>
        <w:ind w:left="390" w:right="90"/>
        <w:rPr>
          <w:rFonts w:ascii="Narkisim" w:hAnsi="Narkisim"/>
          <w:sz w:val="24"/>
          <w:szCs w:val="24"/>
          <w:rtl/>
        </w:rPr>
      </w:pPr>
      <w:r>
        <w:rPr>
          <w:rFonts w:ascii="Narkisim" w:hAnsi="Narkisim"/>
          <w:sz w:val="24"/>
          <w:szCs w:val="24"/>
          <w:rtl/>
        </w:rPr>
        <w:t>דין המלך</w:t>
      </w:r>
      <w:r>
        <w:rPr>
          <w:rFonts w:ascii="Narkisim" w:hAnsi="Narkisim" w:hint="cs"/>
          <w:sz w:val="24"/>
          <w:szCs w:val="24"/>
          <w:rtl/>
        </w:rPr>
        <w:t xml:space="preserve">, </w:t>
      </w:r>
      <w:r w:rsidR="00D13919" w:rsidRPr="00D13919">
        <w:rPr>
          <w:rFonts w:ascii="Narkisim" w:hAnsi="Narkisim"/>
          <w:sz w:val="24"/>
          <w:szCs w:val="24"/>
          <w:rtl/>
        </w:rPr>
        <w:t xml:space="preserve">דין </w:t>
      </w:r>
      <w:r w:rsidR="00D13919" w:rsidRPr="00D13919">
        <w:rPr>
          <w:rFonts w:ascii="Narkisim" w:hAnsi="Narkisim"/>
          <w:sz w:val="20"/>
          <w:szCs w:val="20"/>
          <w:rtl/>
        </w:rPr>
        <w:t xml:space="preserve">[תקף] </w:t>
      </w:r>
      <w:r>
        <w:rPr>
          <w:rFonts w:ascii="Narkisim" w:hAnsi="Narkisim"/>
          <w:sz w:val="24"/>
          <w:szCs w:val="24"/>
          <w:rtl/>
        </w:rPr>
        <w:t>הוא</w:t>
      </w:r>
      <w:r>
        <w:rPr>
          <w:rFonts w:ascii="Narkisim" w:hAnsi="Narkisim" w:hint="cs"/>
          <w:sz w:val="24"/>
          <w:szCs w:val="24"/>
          <w:rtl/>
        </w:rPr>
        <w:t xml:space="preserve">... </w:t>
      </w:r>
      <w:r w:rsidR="00D13919" w:rsidRPr="00D13919">
        <w:rPr>
          <w:rFonts w:ascii="Narkisim" w:hAnsi="Narkisim"/>
          <w:sz w:val="24"/>
          <w:szCs w:val="24"/>
          <w:rtl/>
        </w:rPr>
        <w:t xml:space="preserve">בין </w:t>
      </w:r>
      <w:r w:rsidR="00D13919" w:rsidRPr="00D13919">
        <w:rPr>
          <w:sz w:val="24"/>
          <w:szCs w:val="24"/>
          <w:rtl/>
        </w:rPr>
        <w:t>שהיה</w:t>
      </w:r>
      <w:r w:rsidR="00D13919" w:rsidRPr="00D13919">
        <w:rPr>
          <w:rFonts w:ascii="Narkisim" w:hAnsi="Narkisim"/>
          <w:sz w:val="24"/>
          <w:szCs w:val="24"/>
          <w:rtl/>
        </w:rPr>
        <w:t xml:space="preserve"> המ</w:t>
      </w:r>
      <w:r>
        <w:rPr>
          <w:rFonts w:ascii="Narkisim" w:hAnsi="Narkisim"/>
          <w:sz w:val="24"/>
          <w:szCs w:val="24"/>
          <w:rtl/>
        </w:rPr>
        <w:t>לך גוי, בין שהיה מלך ישראל</w:t>
      </w:r>
      <w:r>
        <w:rPr>
          <w:rFonts w:ascii="Narkisim" w:hAnsi="Narkisim" w:hint="cs"/>
          <w:sz w:val="24"/>
          <w:szCs w:val="24"/>
          <w:rtl/>
        </w:rPr>
        <w:t>...</w:t>
      </w:r>
      <w:r w:rsidR="00D13919" w:rsidRPr="00D13919">
        <w:rPr>
          <w:rFonts w:ascii="Narkisim" w:hAnsi="Narkisim"/>
          <w:sz w:val="24"/>
          <w:szCs w:val="24"/>
          <w:rtl/>
        </w:rPr>
        <w:t xml:space="preserve"> כללו של דבר: כל דין שיחקוק אותו המלך לכל, ולא יהיה לאדם אחד בפני עצמו, אינו גזל. וכל שיקח מאיש זה בלבד, שלא כדת הידועה לכל אלא חמס את זה, הרי זה גזל</w:t>
      </w:r>
      <w:r>
        <w:rPr>
          <w:rFonts w:ascii="Narkisim" w:hAnsi="Narkisim" w:hint="cs"/>
          <w:sz w:val="24"/>
          <w:szCs w:val="24"/>
          <w:rtl/>
        </w:rPr>
        <w:t>.</w:t>
      </w:r>
      <w:r w:rsidR="00D13919" w:rsidRPr="00D13919">
        <w:rPr>
          <w:rFonts w:ascii="Narkisim" w:hAnsi="Narkisim"/>
          <w:sz w:val="24"/>
          <w:szCs w:val="24"/>
          <w:vertAlign w:val="superscript"/>
          <w:rtl/>
        </w:rPr>
        <w:footnoteReference w:id="17"/>
      </w:r>
      <w:r>
        <w:rPr>
          <w:rFonts w:ascii="Narkisim" w:hAnsi="Narkisim" w:hint="cs"/>
          <w:sz w:val="24"/>
          <w:szCs w:val="24"/>
          <w:rtl/>
        </w:rPr>
        <w:t>...</w:t>
      </w:r>
      <w:r w:rsidR="00D13919" w:rsidRPr="00D13919">
        <w:rPr>
          <w:rFonts w:ascii="Narkisim" w:hAnsi="Narkisim"/>
          <w:sz w:val="24"/>
          <w:szCs w:val="24"/>
          <w:vertAlign w:val="superscript"/>
          <w:rtl/>
        </w:rPr>
        <w:t xml:space="preserve"> </w:t>
      </w:r>
      <w:r w:rsidR="00D13919" w:rsidRPr="00D13919">
        <w:rPr>
          <w:rFonts w:ascii="Narkisim" w:hAnsi="Narkisim"/>
          <w:sz w:val="24"/>
          <w:szCs w:val="24"/>
          <w:rtl/>
        </w:rPr>
        <w:t xml:space="preserve">במה דברים </w:t>
      </w:r>
      <w:r w:rsidR="00D13919" w:rsidRPr="00D13919">
        <w:rPr>
          <w:sz w:val="24"/>
          <w:szCs w:val="24"/>
          <w:rtl/>
        </w:rPr>
        <w:t>אמורים</w:t>
      </w:r>
      <w:r w:rsidR="00D13919" w:rsidRPr="00D13919">
        <w:rPr>
          <w:rFonts w:ascii="Narkisim" w:hAnsi="Narkisim"/>
          <w:sz w:val="24"/>
          <w:szCs w:val="24"/>
          <w:rtl/>
        </w:rPr>
        <w:t>? במלך שמַטבְּ</w:t>
      </w:r>
      <w:r w:rsidR="00D13919" w:rsidRPr="00D13919">
        <w:rPr>
          <w:rFonts w:ascii="Narkisim" w:hAnsi="Narkisim"/>
          <w:sz w:val="24"/>
          <w:szCs w:val="24"/>
          <w:rtl/>
        </w:rPr>
        <w:softHyphen/>
        <w:t>עו יוצא באותן הארצות, שהרי הסכימו עליו בני אותה הארץ, וסמכה דעתן שהוא אדוניהם והם לו עבדים. אבל אם אין מַטבְּעו יוצא, הרי הוא כגזלן בעל זרוע, וכמו חבורת ליסטים המזוינין, שאין דיניהם דין, וכן מלך זה וכל עבדיו גזלנין לכל דבר</w:t>
      </w:r>
      <w:r>
        <w:rPr>
          <w:rFonts w:ascii="Narkisim" w:hAnsi="Narkisim" w:hint="cs"/>
          <w:sz w:val="24"/>
          <w:szCs w:val="24"/>
          <w:rtl/>
        </w:rPr>
        <w:t>"</w:t>
      </w:r>
      <w:r>
        <w:rPr>
          <w:rFonts w:ascii="Narkisim" w:hAnsi="Narkisim"/>
          <w:sz w:val="24"/>
          <w:szCs w:val="24"/>
          <w:rtl/>
        </w:rPr>
        <w:tab/>
      </w:r>
    </w:p>
    <w:p w:rsidR="00D13919" w:rsidRPr="00D13919" w:rsidRDefault="00451109" w:rsidP="00451109">
      <w:pPr>
        <w:pStyle w:val="1"/>
        <w:tabs>
          <w:tab w:val="clear" w:pos="4621"/>
          <w:tab w:val="right" w:pos="4530"/>
        </w:tabs>
        <w:spacing w:after="0"/>
        <w:ind w:left="390" w:right="90"/>
        <w:rPr>
          <w:rFonts w:ascii="Narkisim" w:hAnsi="Narkisim"/>
          <w:sz w:val="24"/>
          <w:szCs w:val="24"/>
          <w:vertAlign w:val="superscript"/>
          <w:rtl/>
        </w:rPr>
      </w:pPr>
      <w:r>
        <w:rPr>
          <w:rFonts w:ascii="Narkisim" w:hAnsi="Narkisim"/>
          <w:sz w:val="24"/>
          <w:szCs w:val="24"/>
          <w:rtl/>
        </w:rPr>
        <w:tab/>
      </w:r>
      <w:r>
        <w:rPr>
          <w:rFonts w:ascii="Narkisim" w:hAnsi="Narkisim" w:hint="cs"/>
          <w:sz w:val="24"/>
          <w:szCs w:val="24"/>
          <w:rtl/>
        </w:rPr>
        <w:t>(גזילה ואבידה ה', י"א-י"ח)</w:t>
      </w:r>
      <w:r w:rsidR="00D13919" w:rsidRPr="00D13919">
        <w:rPr>
          <w:rFonts w:ascii="Narkisim" w:hAnsi="Narkisim"/>
          <w:sz w:val="24"/>
          <w:szCs w:val="24"/>
          <w:vertAlign w:val="superscript"/>
          <w:rtl/>
        </w:rPr>
        <w:footnoteReference w:id="18"/>
      </w:r>
    </w:p>
    <w:p w:rsidR="00451109" w:rsidRDefault="00D13919" w:rsidP="00D13919">
      <w:pPr>
        <w:autoSpaceDE/>
        <w:autoSpaceDN/>
        <w:spacing w:after="0"/>
        <w:rPr>
          <w:rFonts w:ascii="Narkisim" w:hAnsi="Narkisim"/>
          <w:sz w:val="24"/>
          <w:szCs w:val="24"/>
          <w:rtl/>
        </w:rPr>
      </w:pPr>
      <w:r w:rsidRPr="00D13919">
        <w:rPr>
          <w:rFonts w:ascii="Narkisim" w:hAnsi="Narkisim"/>
          <w:sz w:val="24"/>
          <w:szCs w:val="24"/>
          <w:rtl/>
        </w:rPr>
        <w:t>מדברי הרמב"ם עולה כי תוקף סמכותו של המלך מותנה בהסכמת ה</w:t>
      </w:r>
      <w:r w:rsidR="00451109">
        <w:rPr>
          <w:rFonts w:ascii="Narkisim" w:hAnsi="Narkisim"/>
          <w:sz w:val="24"/>
          <w:szCs w:val="24"/>
          <w:rtl/>
        </w:rPr>
        <w:t>עם</w:t>
      </w:r>
      <w:r w:rsidR="00451109">
        <w:rPr>
          <w:rFonts w:ascii="Narkisim" w:hAnsi="Narkisim" w:hint="cs"/>
          <w:sz w:val="24"/>
          <w:szCs w:val="24"/>
          <w:rtl/>
        </w:rPr>
        <w:t xml:space="preserve">. </w:t>
      </w:r>
      <w:r w:rsidRPr="00D13919">
        <w:rPr>
          <w:rFonts w:ascii="Narkisim" w:hAnsi="Narkisim"/>
          <w:sz w:val="24"/>
          <w:szCs w:val="24"/>
          <w:rtl/>
        </w:rPr>
        <w:t>אולם</w:t>
      </w:r>
      <w:r w:rsidR="00451109">
        <w:rPr>
          <w:rFonts w:ascii="Narkisim" w:hAnsi="Narkisim" w:hint="cs"/>
          <w:sz w:val="24"/>
          <w:szCs w:val="24"/>
          <w:rtl/>
        </w:rPr>
        <w:t>, הסכמה זו</w:t>
      </w:r>
      <w:r w:rsidRPr="00D13919">
        <w:rPr>
          <w:rFonts w:ascii="Narkisim" w:hAnsi="Narkisim"/>
          <w:sz w:val="24"/>
          <w:szCs w:val="24"/>
          <w:rtl/>
        </w:rPr>
        <w:t xml:space="preserve"> נבחנת</w:t>
      </w:r>
      <w:r w:rsidR="00451109">
        <w:rPr>
          <w:rFonts w:ascii="Narkisim" w:hAnsi="Narkisim"/>
          <w:sz w:val="24"/>
          <w:szCs w:val="24"/>
          <w:rtl/>
        </w:rPr>
        <w:t xml:space="preserve"> בדרך פסיבית בלבד</w:t>
      </w:r>
      <w:r w:rsidR="00451109">
        <w:rPr>
          <w:rFonts w:ascii="Narkisim" w:hAnsi="Narkisim" w:hint="cs"/>
          <w:sz w:val="24"/>
          <w:szCs w:val="24"/>
          <w:rtl/>
        </w:rPr>
        <w:t>.</w:t>
      </w:r>
      <w:r w:rsidRPr="00D13919">
        <w:rPr>
          <w:rFonts w:ascii="Narkisim" w:hAnsi="Narkisim"/>
          <w:sz w:val="24"/>
          <w:szCs w:val="24"/>
          <w:rtl/>
        </w:rPr>
        <w:t xml:space="preserve"> כלומר</w:t>
      </w:r>
      <w:r w:rsidR="00451109">
        <w:rPr>
          <w:rFonts w:ascii="Narkisim" w:hAnsi="Narkisim" w:hint="cs"/>
          <w:sz w:val="24"/>
          <w:szCs w:val="24"/>
          <w:rtl/>
        </w:rPr>
        <w:t>,</w:t>
      </w:r>
      <w:r w:rsidRPr="00D13919">
        <w:rPr>
          <w:rFonts w:ascii="Narkisim" w:hAnsi="Narkisim"/>
          <w:sz w:val="24"/>
          <w:szCs w:val="24"/>
          <w:rtl/>
        </w:rPr>
        <w:t xml:space="preserve"> על ידי השימוש היום יומי במטבעותיו של המלך. הסכמה מינורית מעין זו מקנה למלך את זכויות השלטון, עד לַמידה "שהוא אדוניהם והם לו עבדים". אולם בלי זה, המלך ופקידיו נחשבים לגזלנים גמורים על פי ההלכה. </w:t>
      </w:r>
    </w:p>
    <w:p w:rsidR="00D13919" w:rsidRPr="00D13919"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כוח סמכותו של המלך נמצא אפוא בידי העם, והם בני חורין לפחות מבחינת ההחלטה העקרונית למי יעניקו את כוחם. במובן זה קדם הרמב"ם להוגים הקלסיים של המחשבה המדינית, אשר ביקשו לבסס רעיונות דמוקרטיים ראשוניים, דוגמת שלטון העם ועקרון האמנה החברתית.</w:t>
      </w:r>
      <w:r w:rsidRPr="00D13919">
        <w:rPr>
          <w:rFonts w:ascii="Narkisim" w:hAnsi="Narkisim"/>
          <w:sz w:val="24"/>
          <w:szCs w:val="24"/>
          <w:vertAlign w:val="superscript"/>
          <w:rtl/>
        </w:rPr>
        <w:footnoteReference w:id="19"/>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מדברי הרמב"ם ניתן גם ללמוד במהופך על גבול המותר והאסור בהתקוממות נגד שלטון קשה ולא רצוי מבחינת ההלכה. הפעולה היחידה שרשאי האזרח (על פי ההלכה) לנקוט נגד השלטון הי</w:t>
      </w:r>
      <w:r w:rsidR="00451109">
        <w:rPr>
          <w:rFonts w:ascii="Narkisim" w:hAnsi="Narkisim"/>
          <w:sz w:val="24"/>
          <w:szCs w:val="24"/>
          <w:rtl/>
        </w:rPr>
        <w:t>א הפסקת השימוש במטבעו של המל</w:t>
      </w:r>
      <w:r w:rsidR="00451109">
        <w:rPr>
          <w:rFonts w:ascii="Narkisim" w:hAnsi="Narkisim" w:hint="cs"/>
          <w:sz w:val="24"/>
          <w:szCs w:val="24"/>
          <w:rtl/>
        </w:rPr>
        <w:t xml:space="preserve">ך. </w:t>
      </w:r>
      <w:r w:rsidRPr="00D13919">
        <w:rPr>
          <w:rFonts w:ascii="Narkisim" w:hAnsi="Narkisim"/>
          <w:sz w:val="24"/>
          <w:szCs w:val="24"/>
          <w:rtl/>
        </w:rPr>
        <w:t xml:space="preserve">בלשון מודרנית: שביתת </w:t>
      </w:r>
      <w:r w:rsidRPr="00D13919">
        <w:rPr>
          <w:rFonts w:ascii="Narkisim" w:hAnsi="Narkisim"/>
          <w:sz w:val="24"/>
          <w:szCs w:val="24"/>
          <w:rtl/>
        </w:rPr>
        <w:lastRenderedPageBreak/>
        <w:t>מסחר והפסקת הפעילות המסחרית על פי הכללים שקבע השלטון.</w:t>
      </w:r>
      <w:r w:rsidRPr="00D13919">
        <w:rPr>
          <w:rFonts w:ascii="Narkisim" w:hAnsi="Narkisim"/>
          <w:sz w:val="24"/>
          <w:szCs w:val="24"/>
          <w:vertAlign w:val="superscript"/>
          <w:rtl/>
        </w:rPr>
        <w:footnoteReference w:id="20"/>
      </w:r>
      <w:r w:rsidRPr="00D13919">
        <w:rPr>
          <w:rFonts w:ascii="Narkisim" w:hAnsi="Narkisim"/>
          <w:sz w:val="24"/>
          <w:szCs w:val="24"/>
          <w:vertAlign w:val="superscript"/>
          <w:rtl/>
        </w:rPr>
        <w:t xml:space="preserve"> </w:t>
      </w:r>
      <w:r w:rsidRPr="00D13919">
        <w:rPr>
          <w:rFonts w:ascii="Narkisim" w:hAnsi="Narkisim"/>
          <w:sz w:val="24"/>
          <w:szCs w:val="24"/>
          <w:rtl/>
        </w:rPr>
        <w:t>השימוש באלימות כדי להעביר את שרביט השלטון אסור על פי ההלכה לא פחות מכל אלימות אחרת. אליבא דהרמב"ם, המבחן ההלכתי לחוקיות השלטון הוא מסחר תקין וניהול שוטף של חיי יום יום על פי הוראות השלטון ובפיקוחו, ובשיתוף פעולה של האזרחים.</w:t>
      </w:r>
    </w:p>
    <w:p w:rsidR="00451109" w:rsidRDefault="00451109" w:rsidP="00D13919">
      <w:pPr>
        <w:autoSpaceDE/>
        <w:autoSpaceDN/>
        <w:spacing w:after="0"/>
        <w:rPr>
          <w:rFonts w:ascii="Narkisim" w:hAnsi="Narkisim"/>
          <w:sz w:val="24"/>
          <w:szCs w:val="24"/>
          <w:rtl/>
        </w:rPr>
      </w:pP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אצל פוסקים אחרונים אנו מוצאים עיקרון דומה, בעל השלכות מרחיקות לכת הרבה יותר. מן העובדה שהכתוב (בספר דברים, בפרשת המלך) תלה את מינוי המלך ברצון העם, למד הנצי"ב מוולז'ין שרצון העם הוא הקובע. אלא שלדעתו רצון העם משפיע לא רק על זהות המלך כי אם גם על אופי המשטר. כלומר, כל צורת שלטון שיבחר העם תהיה תקֵפה על פי ההלכה: </w:t>
      </w:r>
    </w:p>
    <w:p w:rsidR="00451109" w:rsidRDefault="00451109" w:rsidP="00451109">
      <w:pPr>
        <w:pStyle w:val="1"/>
        <w:tabs>
          <w:tab w:val="clear" w:pos="4621"/>
          <w:tab w:val="right" w:pos="4530"/>
        </w:tabs>
        <w:spacing w:after="0"/>
        <w:ind w:left="390" w:right="90"/>
        <w:rPr>
          <w:rFonts w:ascii="Narkisim" w:hAnsi="Narkisim"/>
          <w:sz w:val="24"/>
          <w:szCs w:val="24"/>
          <w:rtl/>
        </w:rPr>
      </w:pPr>
      <w:r>
        <w:rPr>
          <w:rFonts w:ascii="Narkisim" w:hAnsi="Narkisim" w:hint="cs"/>
          <w:sz w:val="24"/>
          <w:szCs w:val="24"/>
          <w:rtl/>
        </w:rPr>
        <w:t>"</w:t>
      </w:r>
      <w:r w:rsidR="00D13919" w:rsidRPr="00D13919">
        <w:rPr>
          <w:rFonts w:ascii="Narkisim" w:hAnsi="Narkisim"/>
          <w:sz w:val="24"/>
          <w:szCs w:val="24"/>
          <w:rtl/>
        </w:rPr>
        <w:t xml:space="preserve">דהנהגת </w:t>
      </w:r>
      <w:r w:rsidR="00D13919" w:rsidRPr="00D13919">
        <w:rPr>
          <w:sz w:val="24"/>
          <w:szCs w:val="24"/>
          <w:rtl/>
        </w:rPr>
        <w:t>המדינה</w:t>
      </w:r>
      <w:r w:rsidR="00D13919" w:rsidRPr="00D13919">
        <w:rPr>
          <w:rFonts w:ascii="Narkisim" w:hAnsi="Narkisim"/>
          <w:sz w:val="24"/>
          <w:szCs w:val="24"/>
          <w:rtl/>
        </w:rPr>
        <w:t xml:space="preserve"> משתנה אם מתנהג על פי דעת מלוכה, או על פי דעת העם ונבחריהם. ויש מדינה שאינה יכולה לסבול דעת מלוכה, ויש מדינה שבל</w:t>
      </w:r>
      <w:r>
        <w:rPr>
          <w:rFonts w:ascii="Narkisim" w:hAnsi="Narkisim"/>
          <w:sz w:val="24"/>
          <w:szCs w:val="24"/>
          <w:rtl/>
        </w:rPr>
        <w:t>א מלך הרי היא כספינה בלי קברניט</w:t>
      </w:r>
      <w:r>
        <w:rPr>
          <w:rFonts w:ascii="Narkisim" w:hAnsi="Narkisim" w:hint="cs"/>
          <w:sz w:val="24"/>
          <w:szCs w:val="24"/>
          <w:rtl/>
        </w:rPr>
        <w:t>.</w:t>
      </w:r>
      <w:r w:rsidR="00D13919" w:rsidRPr="00D13919">
        <w:rPr>
          <w:rFonts w:ascii="Narkisim" w:hAnsi="Narkisim"/>
          <w:sz w:val="24"/>
          <w:szCs w:val="24"/>
          <w:rtl/>
        </w:rPr>
        <w:t xml:space="preserve"> ודבר זה אי אפשר לעשות על פי ה</w:t>
      </w:r>
      <w:r>
        <w:rPr>
          <w:rFonts w:ascii="Narkisim" w:hAnsi="Narkisim"/>
          <w:sz w:val="24"/>
          <w:szCs w:val="24"/>
          <w:rtl/>
        </w:rPr>
        <w:t>כרח מצוות עשה</w:t>
      </w:r>
      <w:r>
        <w:rPr>
          <w:rFonts w:ascii="Narkisim" w:hAnsi="Narkisim" w:hint="cs"/>
          <w:sz w:val="24"/>
          <w:szCs w:val="24"/>
          <w:rtl/>
        </w:rPr>
        <w:t xml:space="preserve">... </w:t>
      </w:r>
      <w:r w:rsidR="00D13919" w:rsidRPr="00D13919">
        <w:rPr>
          <w:rFonts w:ascii="Narkisim" w:hAnsi="Narkisim"/>
          <w:sz w:val="24"/>
          <w:szCs w:val="24"/>
          <w:rtl/>
        </w:rPr>
        <w:t xml:space="preserve">משום הכי </w:t>
      </w:r>
      <w:r w:rsidR="00D13919" w:rsidRPr="00D13919">
        <w:rPr>
          <w:rFonts w:ascii="Narkisim" w:hAnsi="Narkisim"/>
          <w:sz w:val="20"/>
          <w:szCs w:val="20"/>
          <w:rtl/>
        </w:rPr>
        <w:t>(=כך)</w:t>
      </w:r>
      <w:r w:rsidR="00D13919" w:rsidRPr="00D13919">
        <w:rPr>
          <w:rFonts w:ascii="Narkisim" w:hAnsi="Narkisim"/>
          <w:sz w:val="24"/>
          <w:szCs w:val="24"/>
          <w:rtl/>
        </w:rPr>
        <w:t xml:space="preserve"> לא </w:t>
      </w:r>
      <w:r w:rsidR="00D13919" w:rsidRPr="00D13919">
        <w:rPr>
          <w:sz w:val="24"/>
          <w:szCs w:val="24"/>
          <w:rtl/>
        </w:rPr>
        <w:t>אפשר</w:t>
      </w:r>
      <w:r w:rsidR="00D13919" w:rsidRPr="00D13919">
        <w:rPr>
          <w:rFonts w:ascii="Narkisim" w:hAnsi="Narkisim"/>
          <w:sz w:val="24"/>
          <w:szCs w:val="24"/>
          <w:rtl/>
        </w:rPr>
        <w:t xml:space="preserve"> לצוות בהחלט למנות מלך, כל זמן שלא עלה בהסכמת העם לסבול עול מלך, על פי מה שרואים מדינות אשר סביבותיהם מתנהגים בסדר </w:t>
      </w:r>
      <w:r w:rsidR="00D13919" w:rsidRPr="00D13919">
        <w:rPr>
          <w:rFonts w:ascii="Narkisim" w:hAnsi="Narkisim"/>
          <w:sz w:val="20"/>
          <w:szCs w:val="20"/>
          <w:rtl/>
        </w:rPr>
        <w:t xml:space="preserve">[מדיני] </w:t>
      </w:r>
      <w:r w:rsidR="00D13919" w:rsidRPr="00D13919">
        <w:rPr>
          <w:rFonts w:ascii="Narkisim" w:hAnsi="Narkisim"/>
          <w:sz w:val="24"/>
          <w:szCs w:val="24"/>
          <w:rtl/>
        </w:rPr>
        <w:t>יותר נכון</w:t>
      </w:r>
      <w:r>
        <w:rPr>
          <w:rFonts w:ascii="Narkisim" w:hAnsi="Narkisim" w:hint="cs"/>
          <w:sz w:val="24"/>
          <w:szCs w:val="24"/>
          <w:rtl/>
        </w:rPr>
        <w:t>"</w:t>
      </w:r>
      <w:r>
        <w:rPr>
          <w:rFonts w:ascii="Narkisim" w:hAnsi="Narkisim"/>
          <w:sz w:val="24"/>
          <w:szCs w:val="24"/>
          <w:rtl/>
        </w:rPr>
        <w:tab/>
      </w:r>
    </w:p>
    <w:p w:rsidR="00451109" w:rsidRPr="004878BC" w:rsidRDefault="00451109" w:rsidP="004878BC">
      <w:pPr>
        <w:pStyle w:val="1"/>
        <w:tabs>
          <w:tab w:val="clear" w:pos="4621"/>
          <w:tab w:val="right" w:pos="4530"/>
        </w:tabs>
        <w:spacing w:after="0"/>
        <w:ind w:left="390" w:right="90"/>
        <w:rPr>
          <w:rFonts w:ascii="Narkisim" w:hAnsi="Narkisim"/>
          <w:sz w:val="24"/>
          <w:szCs w:val="24"/>
          <w:vertAlign w:val="superscript"/>
          <w:rtl/>
        </w:rPr>
      </w:pPr>
      <w:r>
        <w:rPr>
          <w:rFonts w:ascii="Narkisim" w:hAnsi="Narkisim"/>
          <w:sz w:val="24"/>
          <w:szCs w:val="24"/>
          <w:rtl/>
        </w:rPr>
        <w:tab/>
      </w:r>
      <w:r>
        <w:rPr>
          <w:rFonts w:ascii="Narkisim" w:hAnsi="Narkisim" w:hint="cs"/>
          <w:sz w:val="24"/>
          <w:szCs w:val="24"/>
          <w:rtl/>
        </w:rPr>
        <w:t>(העמק דבר, דברים י"ז, ט"ו)</w:t>
      </w:r>
      <w:r w:rsidR="00D13919" w:rsidRPr="00D13919">
        <w:rPr>
          <w:rFonts w:ascii="Narkisim" w:hAnsi="Narkisim"/>
          <w:sz w:val="24"/>
          <w:szCs w:val="24"/>
          <w:vertAlign w:val="superscript"/>
          <w:rtl/>
        </w:rPr>
        <w:footnoteReference w:id="21"/>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דברים דומים (אם כי לא חופפים לחלוטין) כתב תלמידו של הנצי"ב, הראי"ה קוק. דבריו מצוטטים פעמים רבות כחידוש גדול, אך למעשה אינם אלא מסקנה מתבקשת מתוך שרשרת הפסיקה שעיקריה מובאים כאן. לדעת הראי"ה</w:t>
      </w:r>
      <w:r w:rsidR="00451109">
        <w:rPr>
          <w:rFonts w:ascii="Narkisim" w:hAnsi="Narkisim" w:hint="cs"/>
          <w:sz w:val="24"/>
          <w:szCs w:val="24"/>
          <w:rtl/>
        </w:rPr>
        <w:t>,</w:t>
      </w:r>
      <w:r w:rsidRPr="00D13919">
        <w:rPr>
          <w:rFonts w:ascii="Narkisim" w:hAnsi="Narkisim"/>
          <w:sz w:val="24"/>
          <w:szCs w:val="24"/>
          <w:rtl/>
        </w:rPr>
        <w:t xml:space="preserve"> מקור סמכותו של המלך נמצא בעם עצמו. לפיכך אם אין מלך העומד בראש העם, חוזרת סמכות השלטון לידי העם, והוא רשאי להחליט באופן אוטונומי מי ינהיגו וכיצד. למנהיגות שיבחר העם תהיינה סמכויות הדומות במהותן לסמכות המלך:</w:t>
      </w:r>
    </w:p>
    <w:p w:rsidR="00D13919" w:rsidRPr="00D13919" w:rsidRDefault="004878BC" w:rsidP="00D13919">
      <w:pPr>
        <w:pStyle w:val="1"/>
        <w:tabs>
          <w:tab w:val="clear" w:pos="4621"/>
          <w:tab w:val="right" w:pos="4530"/>
        </w:tabs>
        <w:spacing w:after="0"/>
        <w:ind w:left="390" w:right="90"/>
        <w:rPr>
          <w:rFonts w:ascii="Narkisim" w:hAnsi="Narkisim"/>
          <w:sz w:val="24"/>
          <w:szCs w:val="24"/>
          <w:rtl/>
        </w:rPr>
      </w:pPr>
      <w:r>
        <w:rPr>
          <w:rFonts w:ascii="Narkisim" w:hAnsi="Narkisim" w:hint="cs"/>
          <w:sz w:val="24"/>
          <w:szCs w:val="24"/>
          <w:rtl/>
        </w:rPr>
        <w:t>"</w:t>
      </w:r>
      <w:r w:rsidR="00D13919" w:rsidRPr="00D13919">
        <w:rPr>
          <w:rFonts w:ascii="Narkisim" w:hAnsi="Narkisim"/>
          <w:sz w:val="24"/>
          <w:szCs w:val="24"/>
          <w:rtl/>
        </w:rPr>
        <w:t xml:space="preserve">נראים הדברים, שבזמן שאין מלך, כיוון שמשפטי המלוכה הם גם כן מה שנוגע למצב הכללי של האומה, </w:t>
      </w:r>
      <w:r w:rsidR="00D13919" w:rsidRPr="00D13919">
        <w:rPr>
          <w:sz w:val="24"/>
          <w:szCs w:val="24"/>
          <w:rtl/>
        </w:rPr>
        <w:t>חוזרים</w:t>
      </w:r>
      <w:r w:rsidR="00D13919" w:rsidRPr="00D13919">
        <w:rPr>
          <w:rFonts w:ascii="Narkisim" w:hAnsi="Narkisim"/>
          <w:sz w:val="24"/>
          <w:szCs w:val="24"/>
          <w:rtl/>
        </w:rPr>
        <w:t xml:space="preserve"> אלה הזכויות של המשפטים ליד האומה בכללה. </w:t>
      </w:r>
    </w:p>
    <w:p w:rsidR="00D13919" w:rsidRPr="00D13919" w:rsidRDefault="00D13919" w:rsidP="00D13919">
      <w:pPr>
        <w:pStyle w:val="1"/>
        <w:tabs>
          <w:tab w:val="clear" w:pos="4621"/>
          <w:tab w:val="right" w:pos="4530"/>
        </w:tabs>
        <w:spacing w:after="0"/>
        <w:ind w:left="390" w:right="90"/>
        <w:rPr>
          <w:rFonts w:ascii="Narkisim" w:hAnsi="Narkisim"/>
          <w:sz w:val="24"/>
          <w:szCs w:val="24"/>
          <w:vertAlign w:val="superscript"/>
          <w:rtl/>
        </w:rPr>
      </w:pPr>
      <w:r w:rsidRPr="00D13919">
        <w:rPr>
          <w:rFonts w:ascii="Narkisim" w:hAnsi="Narkisim"/>
          <w:sz w:val="24"/>
          <w:szCs w:val="24"/>
          <w:rtl/>
        </w:rPr>
        <w:t>וביחוד נראה, שגם כל שופט שקם בישראל, דין מלך יש לו לענין כמה משפטי המלוכה, וב</w:t>
      </w:r>
      <w:r w:rsidR="00451109">
        <w:rPr>
          <w:rFonts w:ascii="Narkisim" w:hAnsi="Narkisim"/>
          <w:sz w:val="24"/>
          <w:szCs w:val="24"/>
          <w:rtl/>
        </w:rPr>
        <w:t>יחוד למה שנוגע להנהגת הכלל</w:t>
      </w:r>
      <w:r w:rsidR="00451109">
        <w:rPr>
          <w:rFonts w:ascii="Narkisim" w:hAnsi="Narkisim" w:hint="cs"/>
          <w:sz w:val="24"/>
          <w:szCs w:val="24"/>
          <w:rtl/>
        </w:rPr>
        <w:t>..</w:t>
      </w:r>
      <w:r w:rsidRPr="00D13919">
        <w:rPr>
          <w:rFonts w:ascii="Narkisim" w:hAnsi="Narkisim"/>
          <w:sz w:val="24"/>
          <w:szCs w:val="24"/>
          <w:rtl/>
        </w:rPr>
        <w:t>. דלענין משפט המלוכה שנוגע להנהגת הכלל, ודאי גם שופטים מוסכמים ונשיאים כלליים — במקום מלך הם עומדים</w:t>
      </w:r>
      <w:r w:rsidR="00451109">
        <w:rPr>
          <w:rFonts w:ascii="Narkisim" w:hAnsi="Narkisim" w:hint="cs"/>
          <w:sz w:val="24"/>
          <w:szCs w:val="24"/>
          <w:rtl/>
        </w:rPr>
        <w:t>"</w:t>
      </w:r>
      <w:r w:rsidR="00451109">
        <w:rPr>
          <w:rFonts w:ascii="Narkisim" w:hAnsi="Narkisim"/>
          <w:sz w:val="24"/>
          <w:szCs w:val="24"/>
          <w:rtl/>
        </w:rPr>
        <w:tab/>
      </w:r>
      <w:r w:rsidR="00451109">
        <w:rPr>
          <w:rFonts w:ascii="Narkisim" w:hAnsi="Narkisim" w:hint="cs"/>
          <w:sz w:val="24"/>
          <w:szCs w:val="24"/>
          <w:rtl/>
        </w:rPr>
        <w:t>(שו"ת משפט כהן קמ"ד)</w:t>
      </w:r>
      <w:r w:rsidRPr="00D13919">
        <w:rPr>
          <w:rFonts w:ascii="Narkisim" w:hAnsi="Narkisim"/>
          <w:sz w:val="24"/>
          <w:szCs w:val="24"/>
          <w:vertAlign w:val="superscript"/>
          <w:rtl/>
        </w:rPr>
        <w:footnoteReference w:id="22"/>
      </w:r>
    </w:p>
    <w:p w:rsidR="00451109" w:rsidRDefault="00D13919" w:rsidP="00D13919">
      <w:pPr>
        <w:autoSpaceDE/>
        <w:autoSpaceDN/>
        <w:spacing w:after="0"/>
        <w:rPr>
          <w:rFonts w:ascii="Narkisim" w:hAnsi="Narkisim"/>
          <w:sz w:val="24"/>
          <w:szCs w:val="24"/>
          <w:rtl/>
        </w:rPr>
      </w:pPr>
      <w:r w:rsidRPr="00D13919">
        <w:rPr>
          <w:rFonts w:ascii="Narkisim" w:hAnsi="Narkisim"/>
          <w:sz w:val="24"/>
          <w:szCs w:val="24"/>
          <w:rtl/>
        </w:rPr>
        <w:t>עם זה</w:t>
      </w:r>
      <w:r w:rsidR="00451109">
        <w:rPr>
          <w:rFonts w:ascii="Narkisim" w:hAnsi="Narkisim" w:hint="cs"/>
          <w:sz w:val="24"/>
          <w:szCs w:val="24"/>
          <w:rtl/>
        </w:rPr>
        <w:t>,</w:t>
      </w:r>
      <w:r w:rsidRPr="00D13919">
        <w:rPr>
          <w:rFonts w:ascii="Narkisim" w:hAnsi="Narkisim"/>
          <w:sz w:val="24"/>
          <w:szCs w:val="24"/>
          <w:rtl/>
        </w:rPr>
        <w:t xml:space="preserve"> צריך לומר שהפוסקים כולם מדגישים בחריפות, כי אף על פי שבידי הציבור יש כוח להעניק לשלטון את תוקפו, אין לציבור כוח למנות שלטון אשר יעקור את משפטי התורה והלכותיה. </w:t>
      </w:r>
    </w:p>
    <w:p w:rsidR="00D13919" w:rsidRDefault="00D13919" w:rsidP="00D13919">
      <w:pPr>
        <w:autoSpaceDE/>
        <w:autoSpaceDN/>
        <w:spacing w:after="0"/>
        <w:rPr>
          <w:rFonts w:ascii="Narkisim" w:hAnsi="Narkisim"/>
          <w:sz w:val="24"/>
          <w:szCs w:val="24"/>
          <w:rtl/>
        </w:rPr>
      </w:pPr>
      <w:r w:rsidRPr="00D13919">
        <w:rPr>
          <w:rFonts w:ascii="Narkisim" w:hAnsi="Narkisim"/>
          <w:sz w:val="24"/>
          <w:szCs w:val="24"/>
          <w:rtl/>
        </w:rPr>
        <w:t>מסקנה זו עולה בקנה אחד עם מקור הסמכות הכפול של השלטון — רצון ה' והסכמת העם. גם הסכמת העם חייבת לעלות בקנה אחד עם רצון ה', ולכל הפחות לא לסתור אותו.</w:t>
      </w:r>
    </w:p>
    <w:p w:rsidR="00D13919" w:rsidRPr="00D13919" w:rsidRDefault="00D13919" w:rsidP="00D13919">
      <w:pPr>
        <w:autoSpaceDE/>
        <w:autoSpaceDN/>
        <w:spacing w:after="0"/>
        <w:rPr>
          <w:rFonts w:ascii="Narkisim" w:hAnsi="Narkisim"/>
          <w:sz w:val="24"/>
          <w:szCs w:val="24"/>
          <w:rtl/>
        </w:rPr>
      </w:pPr>
    </w:p>
    <w:p w:rsidR="00D13919" w:rsidRPr="00D13919" w:rsidRDefault="00451109" w:rsidP="00D13919">
      <w:pPr>
        <w:jc w:val="center"/>
        <w:rPr>
          <w:rFonts w:ascii="Arial" w:hAnsi="Arial" w:cs="Arial"/>
          <w:b/>
          <w:bCs/>
          <w:sz w:val="24"/>
          <w:szCs w:val="24"/>
          <w:rtl/>
        </w:rPr>
      </w:pPr>
      <w:r>
        <w:rPr>
          <w:rFonts w:ascii="Arial" w:hAnsi="Arial" w:cs="Arial" w:hint="cs"/>
          <w:b/>
          <w:bCs/>
          <w:sz w:val="24"/>
          <w:szCs w:val="24"/>
          <w:rtl/>
        </w:rPr>
        <w:t xml:space="preserve">ו. </w:t>
      </w:r>
      <w:r w:rsidR="00D13919" w:rsidRPr="00D13919">
        <w:rPr>
          <w:rFonts w:ascii="Arial" w:hAnsi="Arial" w:cs="Arial"/>
          <w:b/>
          <w:bCs/>
          <w:sz w:val="24"/>
          <w:szCs w:val="24"/>
          <w:rtl/>
        </w:rPr>
        <w:t>המבנה העקרוני של רשויות השלטון על פי חוקת התורה</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הנחת היסוד, לפיה השלטון בישראל מקבל את תוקפו התורני המחייב ממקור סמכות כפול, משתקפת יפה במבנה רשויות השלטון וחלוקת הסמכויות, שהתורה מכוננת. </w:t>
      </w:r>
    </w:p>
    <w:p w:rsidR="00451109"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אנו מוצאים שהתורה (בספר דברים) מחלקת את סמכויות השלטון בין ארבע רשויות: שופטים, מלך, כוהנים ונביא. ישנם קשרים פנימיים ברורים בין רשויות אלו, ובעיקר בין השופטים לבין הכוהנים, מחד, ובין המלך לבין הנביא, מאידך.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במוקד הדברים</w:t>
      </w:r>
      <w:r w:rsidR="00451109">
        <w:rPr>
          <w:rFonts w:ascii="Narkisim" w:hAnsi="Narkisim" w:hint="cs"/>
          <w:sz w:val="24"/>
          <w:szCs w:val="24"/>
          <w:rtl/>
        </w:rPr>
        <w:t xml:space="preserve">, עומד </w:t>
      </w:r>
      <w:r w:rsidRPr="00D13919">
        <w:rPr>
          <w:rFonts w:ascii="Narkisim" w:hAnsi="Narkisim"/>
          <w:sz w:val="24"/>
          <w:szCs w:val="24"/>
          <w:rtl/>
        </w:rPr>
        <w:t>הניגוד בין המלוכה לבין הכהונה.</w:t>
      </w:r>
    </w:p>
    <w:p w:rsidR="00451109" w:rsidRDefault="00D13919" w:rsidP="00451109">
      <w:pPr>
        <w:autoSpaceDE/>
        <w:autoSpaceDN/>
        <w:spacing w:after="0"/>
        <w:rPr>
          <w:rFonts w:ascii="Narkisim" w:hAnsi="Narkisim"/>
          <w:sz w:val="24"/>
          <w:szCs w:val="24"/>
          <w:rtl/>
        </w:rPr>
      </w:pPr>
      <w:r w:rsidRPr="00D13919">
        <w:rPr>
          <w:rFonts w:ascii="Narkisim" w:hAnsi="Narkisim"/>
          <w:sz w:val="24"/>
          <w:szCs w:val="24"/>
          <w:rtl/>
        </w:rPr>
        <w:t>הכוהנים והשופט נזכרו יחדיו בפרשייה הקובעת את חובת העלייה "אל המקום אשר יבחר ה'</w:t>
      </w:r>
      <w:r w:rsidR="00451109">
        <w:rPr>
          <w:rFonts w:ascii="Narkisim" w:hAnsi="Narkisim" w:hint="cs"/>
          <w:sz w:val="24"/>
          <w:szCs w:val="24"/>
          <w:rtl/>
        </w:rPr>
        <w:t xml:space="preserve"> </w:t>
      </w:r>
      <w:r w:rsidRPr="00D13919">
        <w:rPr>
          <w:rFonts w:ascii="Narkisim" w:hAnsi="Narkisim"/>
          <w:sz w:val="24"/>
          <w:szCs w:val="24"/>
          <w:rtl/>
        </w:rPr>
        <w:t>" (דברים י"ז, ח</w:t>
      </w:r>
      <w:r w:rsidR="00451109">
        <w:rPr>
          <w:rFonts w:ascii="Narkisim" w:hAnsi="Narkisim" w:hint="cs"/>
          <w:sz w:val="24"/>
          <w:szCs w:val="24"/>
          <w:rtl/>
        </w:rPr>
        <w:t>'</w:t>
      </w:r>
      <w:r w:rsidRPr="00D13919">
        <w:rPr>
          <w:rFonts w:ascii="Narkisim" w:hAnsi="Narkisim"/>
          <w:sz w:val="24"/>
          <w:szCs w:val="24"/>
          <w:rtl/>
        </w:rPr>
        <w:t>)</w:t>
      </w:r>
      <w:r w:rsidR="00451109">
        <w:rPr>
          <w:rFonts w:ascii="Narkisim" w:hAnsi="Narkisim" w:hint="cs"/>
          <w:sz w:val="24"/>
          <w:szCs w:val="24"/>
          <w:rtl/>
        </w:rPr>
        <w:t xml:space="preserve">, </w:t>
      </w:r>
      <w:r w:rsidRPr="00D13919">
        <w:rPr>
          <w:rFonts w:ascii="Narkisim" w:hAnsi="Narkisim"/>
          <w:sz w:val="24"/>
          <w:szCs w:val="24"/>
          <w:rtl/>
        </w:rPr>
        <w:t xml:space="preserve">במקרים שנדרשת הכרעה עליונה, משפטית </w:t>
      </w:r>
      <w:r w:rsidR="00451109">
        <w:rPr>
          <w:rFonts w:ascii="Narkisim" w:hAnsi="Narkisim"/>
          <w:sz w:val="24"/>
          <w:szCs w:val="24"/>
          <w:rtl/>
        </w:rPr>
        <w:t xml:space="preserve">או תורנית-הלכתית. </w:t>
      </w:r>
    </w:p>
    <w:p w:rsidR="00451109" w:rsidRDefault="00D13919" w:rsidP="00451109">
      <w:pPr>
        <w:autoSpaceDE/>
        <w:autoSpaceDN/>
        <w:spacing w:after="0"/>
        <w:rPr>
          <w:rFonts w:ascii="Narkisim" w:hAnsi="Narkisim"/>
          <w:sz w:val="24"/>
          <w:szCs w:val="24"/>
          <w:rtl/>
        </w:rPr>
      </w:pPr>
      <w:r w:rsidRPr="00D13919">
        <w:rPr>
          <w:rFonts w:ascii="Narkisim" w:hAnsi="Narkisim"/>
          <w:sz w:val="24"/>
          <w:szCs w:val="24"/>
          <w:rtl/>
        </w:rPr>
        <w:t xml:space="preserve">כך מצווה התורה: </w:t>
      </w:r>
    </w:p>
    <w:p w:rsidR="00451109" w:rsidRDefault="00D13919" w:rsidP="00451109">
      <w:pPr>
        <w:pStyle w:val="1"/>
        <w:tabs>
          <w:tab w:val="clear" w:pos="4621"/>
          <w:tab w:val="right" w:pos="4530"/>
        </w:tabs>
        <w:spacing w:after="0"/>
        <w:ind w:left="390" w:right="90"/>
        <w:rPr>
          <w:rFonts w:ascii="Narkisim" w:hAnsi="Narkisim"/>
          <w:sz w:val="24"/>
          <w:szCs w:val="24"/>
          <w:rtl/>
        </w:rPr>
      </w:pPr>
      <w:r w:rsidRPr="00D13919">
        <w:rPr>
          <w:rFonts w:ascii="Narkisim" w:hAnsi="Narkisim"/>
          <w:sz w:val="24"/>
          <w:szCs w:val="24"/>
          <w:rtl/>
        </w:rPr>
        <w:t>"</w:t>
      </w:r>
      <w:r w:rsidR="00451109">
        <w:rPr>
          <w:rFonts w:ascii="Narkisim" w:hAnsi="Narkisim"/>
          <w:sz w:val="24"/>
          <w:szCs w:val="24"/>
          <w:rtl/>
        </w:rPr>
        <w:t>כי יִפָּלֵא ממך דבר למשפט</w:t>
      </w:r>
      <w:r w:rsidRPr="00D13919">
        <w:rPr>
          <w:rFonts w:ascii="Narkisim" w:hAnsi="Narkisim"/>
          <w:sz w:val="24"/>
          <w:szCs w:val="24"/>
          <w:rtl/>
        </w:rPr>
        <w:t xml:space="preserve"> בין דם לדם, בין דין לדין, ו</w:t>
      </w:r>
      <w:r w:rsidR="00451109">
        <w:rPr>
          <w:rFonts w:ascii="Narkisim" w:hAnsi="Narkisim"/>
          <w:sz w:val="24"/>
          <w:szCs w:val="24"/>
          <w:rtl/>
        </w:rPr>
        <w:t>בין נגע לנגע, דברי ריבֹת בשעריך</w:t>
      </w:r>
      <w:r w:rsidRPr="00D13919">
        <w:rPr>
          <w:rFonts w:ascii="Narkisim" w:hAnsi="Narkisim"/>
          <w:sz w:val="24"/>
          <w:szCs w:val="24"/>
          <w:rtl/>
        </w:rPr>
        <w:t xml:space="preserve">... ובאת אל הַכֹּהנים הלוִיִּם ואל השֹפט אשר יהיה בימים ההם, ודרשת והגידו לך את דבר המשפט" </w:t>
      </w:r>
    </w:p>
    <w:p w:rsidR="00451109" w:rsidRDefault="00451109" w:rsidP="00451109">
      <w:pPr>
        <w:pStyle w:val="1"/>
        <w:tabs>
          <w:tab w:val="clear" w:pos="4621"/>
          <w:tab w:val="right" w:pos="4530"/>
        </w:tabs>
        <w:spacing w:after="0"/>
        <w:ind w:left="390" w:right="90"/>
        <w:rPr>
          <w:rFonts w:ascii="Narkisim" w:hAnsi="Narkisim"/>
          <w:sz w:val="24"/>
          <w:szCs w:val="24"/>
          <w:vertAlign w:val="superscript"/>
          <w:rtl/>
        </w:rPr>
      </w:pPr>
      <w:r>
        <w:rPr>
          <w:rFonts w:ascii="Narkisim" w:hAnsi="Narkisim"/>
          <w:sz w:val="24"/>
          <w:szCs w:val="24"/>
          <w:rtl/>
        </w:rPr>
        <w:tab/>
      </w:r>
      <w:r w:rsidR="00D13919" w:rsidRPr="00D13919">
        <w:rPr>
          <w:rFonts w:ascii="Narkisim" w:hAnsi="Narkisim"/>
          <w:sz w:val="24"/>
          <w:szCs w:val="24"/>
          <w:rtl/>
        </w:rPr>
        <w:t>(</w:t>
      </w:r>
      <w:r>
        <w:rPr>
          <w:rFonts w:ascii="Narkisim" w:hAnsi="Narkisim" w:hint="cs"/>
          <w:sz w:val="24"/>
          <w:szCs w:val="24"/>
          <w:rtl/>
        </w:rPr>
        <w:t xml:space="preserve">דברים י"ז, </w:t>
      </w:r>
      <w:r w:rsidR="00D13919" w:rsidRPr="00D13919">
        <w:rPr>
          <w:rFonts w:ascii="Narkisim" w:hAnsi="Narkisim"/>
          <w:sz w:val="24"/>
          <w:szCs w:val="24"/>
          <w:rtl/>
        </w:rPr>
        <w:t>ח</w:t>
      </w:r>
      <w:r>
        <w:rPr>
          <w:rFonts w:ascii="Narkisim" w:hAnsi="Narkisim" w:hint="cs"/>
          <w:sz w:val="24"/>
          <w:szCs w:val="24"/>
          <w:rtl/>
        </w:rPr>
        <w:t>'</w:t>
      </w:r>
      <w:r w:rsidR="00D13919" w:rsidRPr="00D13919">
        <w:rPr>
          <w:rFonts w:ascii="Narkisim" w:hAnsi="Narkisim"/>
          <w:sz w:val="24"/>
          <w:szCs w:val="24"/>
          <w:rtl/>
        </w:rPr>
        <w:t>-ט</w:t>
      </w:r>
      <w:r>
        <w:rPr>
          <w:rFonts w:ascii="Narkisim" w:hAnsi="Narkisim" w:hint="cs"/>
          <w:sz w:val="24"/>
          <w:szCs w:val="24"/>
          <w:rtl/>
        </w:rPr>
        <w:t>'</w:t>
      </w:r>
      <w:r w:rsidR="00D13919" w:rsidRPr="00D13919">
        <w:rPr>
          <w:rFonts w:ascii="Narkisim" w:hAnsi="Narkisim"/>
          <w:sz w:val="24"/>
          <w:szCs w:val="24"/>
          <w:rtl/>
        </w:rPr>
        <w:t>)</w:t>
      </w:r>
      <w:r w:rsidR="00D13919" w:rsidRPr="00D13919">
        <w:rPr>
          <w:rFonts w:ascii="Narkisim" w:hAnsi="Narkisim"/>
          <w:sz w:val="24"/>
          <w:szCs w:val="24"/>
          <w:vertAlign w:val="superscript"/>
          <w:rtl/>
        </w:rPr>
        <w:t xml:space="preserve"> </w:t>
      </w:r>
    </w:p>
    <w:p w:rsidR="00D13919" w:rsidRPr="00D13919" w:rsidRDefault="00D13919" w:rsidP="00451109">
      <w:pPr>
        <w:autoSpaceDE/>
        <w:autoSpaceDN/>
        <w:spacing w:after="0"/>
        <w:rPr>
          <w:rFonts w:ascii="Narkisim" w:hAnsi="Narkisim"/>
          <w:sz w:val="24"/>
          <w:szCs w:val="24"/>
          <w:rtl/>
        </w:rPr>
      </w:pPr>
      <w:r w:rsidRPr="00D13919">
        <w:rPr>
          <w:rFonts w:ascii="Narkisim" w:hAnsi="Narkisim"/>
          <w:sz w:val="24"/>
          <w:szCs w:val="24"/>
          <w:rtl/>
        </w:rPr>
        <w:t>כלומר, הכוהנים-הלויים והשופט מתפקדים יחדיו כמנחילי התורה ומלמדיה, וכפוסקים במשפטיה.</w:t>
      </w:r>
      <w:r w:rsidR="00286C8B">
        <w:rPr>
          <w:rFonts w:ascii="Narkisim" w:hAnsi="Narkisim"/>
          <w:sz w:val="24"/>
          <w:szCs w:val="24"/>
          <w:vertAlign w:val="superscript"/>
          <w:rtl/>
        </w:rPr>
        <w:t xml:space="preserve"> </w:t>
      </w:r>
      <w:r w:rsidRPr="00D13919">
        <w:rPr>
          <w:rFonts w:ascii="Narkisim" w:hAnsi="Narkisim"/>
          <w:sz w:val="24"/>
          <w:szCs w:val="24"/>
          <w:rtl/>
        </w:rPr>
        <w:t xml:space="preserve">אכן, מקומם של השופטים העליונים (הם שופטי בית הדין הגדול שבירושלים) הוא במקדש. </w:t>
      </w:r>
    </w:p>
    <w:p w:rsidR="00D13919" w:rsidRPr="00D13919" w:rsidRDefault="00D13919" w:rsidP="00451109">
      <w:pPr>
        <w:autoSpaceDE/>
        <w:autoSpaceDN/>
        <w:spacing w:after="0"/>
        <w:rPr>
          <w:rFonts w:ascii="Narkisim" w:hAnsi="Narkisim"/>
          <w:sz w:val="24"/>
          <w:szCs w:val="24"/>
          <w:vertAlign w:val="superscript"/>
          <w:rtl/>
        </w:rPr>
      </w:pPr>
      <w:r w:rsidRPr="00D13919">
        <w:rPr>
          <w:rFonts w:ascii="Narkisim" w:hAnsi="Narkisim"/>
          <w:sz w:val="24"/>
          <w:szCs w:val="24"/>
          <w:rtl/>
        </w:rPr>
        <w:t>גם בתי המשפט המקומיים</w:t>
      </w:r>
      <w:r w:rsidR="00451109">
        <w:rPr>
          <w:rFonts w:ascii="Narkisim" w:hAnsi="Narkisim"/>
          <w:sz w:val="24"/>
          <w:szCs w:val="24"/>
          <w:rtl/>
        </w:rPr>
        <w:t xml:space="preserve"> והמחוזיים הנזכרים בפרשייה זו</w:t>
      </w:r>
      <w:r w:rsidR="00451109">
        <w:rPr>
          <w:rFonts w:ascii="Narkisim" w:hAnsi="Narkisim" w:hint="cs"/>
          <w:sz w:val="24"/>
          <w:szCs w:val="24"/>
          <w:rtl/>
        </w:rPr>
        <w:t xml:space="preserve"> </w:t>
      </w:r>
      <w:r w:rsidRPr="00D13919">
        <w:rPr>
          <w:rFonts w:ascii="Narkisim" w:hAnsi="Narkisim"/>
          <w:sz w:val="24"/>
          <w:szCs w:val="24"/>
          <w:rtl/>
        </w:rPr>
        <w:t>"בכל שעריך" ו"לשבטיך"</w:t>
      </w:r>
      <w:r w:rsidR="0075091D">
        <w:rPr>
          <w:rFonts w:ascii="Narkisim" w:hAnsi="Narkisim" w:hint="cs"/>
          <w:sz w:val="24"/>
          <w:szCs w:val="24"/>
          <w:rtl/>
        </w:rPr>
        <w:t xml:space="preserve"> (דברים ט"ז, י"ח)</w:t>
      </w:r>
      <w:r w:rsidR="00451109">
        <w:rPr>
          <w:rFonts w:ascii="Narkisim" w:hAnsi="Narkisim" w:hint="cs"/>
          <w:sz w:val="24"/>
          <w:szCs w:val="24"/>
          <w:rtl/>
        </w:rPr>
        <w:t xml:space="preserve">, </w:t>
      </w:r>
      <w:r w:rsidRPr="00D13919">
        <w:rPr>
          <w:rFonts w:ascii="Narkisim" w:hAnsi="Narkisim"/>
          <w:sz w:val="24"/>
          <w:szCs w:val="24"/>
          <w:rtl/>
        </w:rPr>
        <w:t>כפופי</w:t>
      </w:r>
      <w:r w:rsidR="00451109">
        <w:rPr>
          <w:rFonts w:ascii="Narkisim" w:hAnsi="Narkisim"/>
          <w:sz w:val="24"/>
          <w:szCs w:val="24"/>
          <w:rtl/>
        </w:rPr>
        <w:t>ם היו לבית הדין הגדול בירושלים</w:t>
      </w:r>
      <w:r w:rsidR="00451109">
        <w:rPr>
          <w:rFonts w:ascii="Narkisim" w:hAnsi="Narkisim" w:hint="cs"/>
          <w:sz w:val="24"/>
          <w:szCs w:val="24"/>
          <w:rtl/>
        </w:rPr>
        <w:t xml:space="preserve">. בית דין זה </w:t>
      </w:r>
      <w:r w:rsidRPr="00D13919">
        <w:rPr>
          <w:rFonts w:ascii="Narkisim" w:hAnsi="Narkisim"/>
          <w:sz w:val="24"/>
          <w:szCs w:val="24"/>
          <w:rtl/>
        </w:rPr>
        <w:t>ישב בסמיכות לכוהנים וללוויים בבית הבחירה.</w:t>
      </w:r>
      <w:r w:rsidRPr="00D13919">
        <w:rPr>
          <w:rFonts w:ascii="Narkisim" w:hAnsi="Narkisim"/>
          <w:sz w:val="24"/>
          <w:szCs w:val="24"/>
          <w:vertAlign w:val="superscript"/>
          <w:rtl/>
        </w:rPr>
        <w:footnoteReference w:id="23"/>
      </w:r>
      <w:r w:rsidRPr="00D13919">
        <w:rPr>
          <w:rFonts w:ascii="Narkisim" w:hAnsi="Narkisim"/>
          <w:sz w:val="24"/>
          <w:szCs w:val="24"/>
          <w:vertAlign w:val="superscript"/>
          <w:rtl/>
        </w:rPr>
        <w:t xml:space="preserve"> </w:t>
      </w:r>
      <w:r w:rsidRPr="00D13919">
        <w:rPr>
          <w:rFonts w:ascii="Narkisim" w:hAnsi="Narkisim"/>
          <w:sz w:val="24"/>
          <w:szCs w:val="24"/>
          <w:rtl/>
        </w:rPr>
        <w:t>יש לזכור כי ייחוד מקום המקדש לכוהנים-הלויים קשור בהבדלתם משאר העם במניעת נחלה בארץ</w:t>
      </w:r>
      <w:r w:rsidR="0075091D">
        <w:rPr>
          <w:rFonts w:ascii="Narkisim" w:hAnsi="Narkisim" w:hint="cs"/>
          <w:sz w:val="24"/>
          <w:szCs w:val="24"/>
          <w:rtl/>
        </w:rPr>
        <w:t xml:space="preserve"> (דברים י"ח, א'-ה')</w:t>
      </w:r>
      <w:r w:rsidRPr="00D13919">
        <w:rPr>
          <w:rFonts w:ascii="Narkisim" w:hAnsi="Narkisim"/>
          <w:sz w:val="24"/>
          <w:szCs w:val="24"/>
          <w:rtl/>
        </w:rPr>
        <w:t>.</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lastRenderedPageBreak/>
        <w:t>לעומתם</w:t>
      </w:r>
      <w:r w:rsidR="0075091D">
        <w:rPr>
          <w:rFonts w:ascii="Narkisim" w:hAnsi="Narkisim" w:hint="cs"/>
          <w:sz w:val="24"/>
          <w:szCs w:val="24"/>
          <w:rtl/>
        </w:rPr>
        <w:t>,</w:t>
      </w:r>
      <w:r w:rsidRPr="00D13919">
        <w:rPr>
          <w:rFonts w:ascii="Narkisim" w:hAnsi="Narkisim"/>
          <w:sz w:val="24"/>
          <w:szCs w:val="24"/>
          <w:rtl/>
        </w:rPr>
        <w:t xml:space="preserve"> המלך צריך לפעול "בקרב ישראל" (</w:t>
      </w:r>
      <w:r w:rsidR="0075091D">
        <w:rPr>
          <w:rFonts w:ascii="Narkisim" w:hAnsi="Narkisim" w:hint="cs"/>
          <w:sz w:val="24"/>
          <w:szCs w:val="24"/>
          <w:rtl/>
        </w:rPr>
        <w:t xml:space="preserve">שם </w:t>
      </w:r>
      <w:r w:rsidRPr="00D13919">
        <w:rPr>
          <w:rFonts w:ascii="Narkisim" w:hAnsi="Narkisim"/>
          <w:sz w:val="24"/>
          <w:szCs w:val="24"/>
          <w:rtl/>
        </w:rPr>
        <w:t>י"ז, כ</w:t>
      </w:r>
      <w:r w:rsidR="0075091D">
        <w:rPr>
          <w:rFonts w:ascii="Narkisim" w:hAnsi="Narkisim" w:hint="cs"/>
          <w:sz w:val="24"/>
          <w:szCs w:val="24"/>
          <w:rtl/>
        </w:rPr>
        <w:t>'</w:t>
      </w:r>
      <w:r w:rsidRPr="00D13919">
        <w:rPr>
          <w:rFonts w:ascii="Narkisim" w:hAnsi="Narkisim"/>
          <w:sz w:val="24"/>
          <w:szCs w:val="24"/>
          <w:rtl/>
        </w:rPr>
        <w:t>),</w:t>
      </w:r>
      <w:r w:rsidRPr="00D13919">
        <w:rPr>
          <w:rFonts w:ascii="Narkisim" w:hAnsi="Narkisim"/>
          <w:sz w:val="24"/>
          <w:szCs w:val="24"/>
          <w:vertAlign w:val="superscript"/>
          <w:rtl/>
        </w:rPr>
        <w:t xml:space="preserve"> </w:t>
      </w:r>
      <w:r w:rsidRPr="00D13919">
        <w:rPr>
          <w:rFonts w:ascii="Narkisim" w:hAnsi="Narkisim"/>
          <w:sz w:val="24"/>
          <w:szCs w:val="24"/>
          <w:rtl/>
        </w:rPr>
        <w:t>ואף הנביא יקום "מקרב אחיהם" (</w:t>
      </w:r>
      <w:r w:rsidR="0075091D">
        <w:rPr>
          <w:rFonts w:ascii="Narkisim" w:hAnsi="Narkisim" w:hint="cs"/>
          <w:sz w:val="24"/>
          <w:szCs w:val="24"/>
          <w:rtl/>
        </w:rPr>
        <w:t>שם</w:t>
      </w:r>
      <w:r w:rsidRPr="00D13919">
        <w:rPr>
          <w:rFonts w:ascii="Narkisim" w:hAnsi="Narkisim"/>
          <w:sz w:val="24"/>
          <w:szCs w:val="24"/>
          <w:rtl/>
        </w:rPr>
        <w:t xml:space="preserve"> י"ח, י</w:t>
      </w:r>
      <w:r w:rsidR="0075091D">
        <w:rPr>
          <w:rFonts w:ascii="Narkisim" w:hAnsi="Narkisim" w:hint="cs"/>
          <w:sz w:val="24"/>
          <w:szCs w:val="24"/>
          <w:rtl/>
        </w:rPr>
        <w:t>"</w:t>
      </w:r>
      <w:r w:rsidRPr="00D13919">
        <w:rPr>
          <w:rFonts w:ascii="Narkisim" w:hAnsi="Narkisim"/>
          <w:sz w:val="24"/>
          <w:szCs w:val="24"/>
          <w:rtl/>
        </w:rPr>
        <w:t>ח).</w:t>
      </w:r>
      <w:r w:rsidRPr="00D13919">
        <w:rPr>
          <w:rFonts w:ascii="Narkisim" w:hAnsi="Narkisim"/>
          <w:sz w:val="24"/>
          <w:szCs w:val="24"/>
          <w:vertAlign w:val="superscript"/>
          <w:rtl/>
        </w:rPr>
        <w:t xml:space="preserve"> </w:t>
      </w:r>
      <w:r w:rsidRPr="00D13919">
        <w:rPr>
          <w:rFonts w:ascii="Narkisim" w:hAnsi="Narkisim"/>
          <w:sz w:val="24"/>
          <w:szCs w:val="24"/>
          <w:rtl/>
        </w:rPr>
        <w:t>הפרשיות העוסקות במלך ובנביא פותחות בקשר שבינם לבין הארץ, וזאת על רקע המאבק מול תרבות הגויים.</w:t>
      </w:r>
      <w:r w:rsidR="00286C8B">
        <w:rPr>
          <w:rFonts w:ascii="Narkisim" w:hAnsi="Narkisim"/>
          <w:sz w:val="24"/>
          <w:szCs w:val="24"/>
          <w:vertAlign w:val="superscript"/>
          <w:rtl/>
        </w:rPr>
        <w:t xml:space="preserve"> </w:t>
      </w:r>
      <w:r w:rsidR="0075091D">
        <w:rPr>
          <w:rFonts w:ascii="Narkisim" w:hAnsi="Narkisim" w:hint="cs"/>
          <w:sz w:val="24"/>
          <w:szCs w:val="24"/>
          <w:rtl/>
        </w:rPr>
        <w:t xml:space="preserve">במילים אחרות, </w:t>
      </w:r>
      <w:r w:rsidRPr="00D13919">
        <w:rPr>
          <w:rFonts w:ascii="Narkisim" w:hAnsi="Narkisim"/>
          <w:sz w:val="24"/>
          <w:szCs w:val="24"/>
          <w:rtl/>
        </w:rPr>
        <w:t xml:space="preserve">המלך והנביא אחראיים לעם בנחלתו בארץ. </w:t>
      </w:r>
    </w:p>
    <w:p w:rsidR="00D13919" w:rsidRDefault="00D13919" w:rsidP="00D13919">
      <w:pPr>
        <w:autoSpaceDE/>
        <w:autoSpaceDN/>
        <w:spacing w:after="0"/>
        <w:rPr>
          <w:rFonts w:ascii="Narkisim" w:hAnsi="Narkisim"/>
          <w:sz w:val="24"/>
          <w:szCs w:val="24"/>
          <w:rtl/>
        </w:rPr>
      </w:pPr>
      <w:r w:rsidRPr="00D13919">
        <w:rPr>
          <w:rFonts w:ascii="Narkisim" w:hAnsi="Narkisim"/>
          <w:sz w:val="24"/>
          <w:szCs w:val="24"/>
          <w:rtl/>
        </w:rPr>
        <w:t>מחד גיסא ניצבת מערכת הכהונה, השוכנת "במקום אשר יבחר ה'</w:t>
      </w:r>
      <w:r w:rsidR="0075091D">
        <w:rPr>
          <w:rFonts w:ascii="Narkisim" w:hAnsi="Narkisim" w:hint="cs"/>
          <w:sz w:val="24"/>
          <w:szCs w:val="24"/>
          <w:rtl/>
        </w:rPr>
        <w:t xml:space="preserve"> </w:t>
      </w:r>
      <w:r w:rsidRPr="00D13919">
        <w:rPr>
          <w:rFonts w:ascii="Narkisim" w:hAnsi="Narkisim"/>
          <w:sz w:val="24"/>
          <w:szCs w:val="24"/>
          <w:rtl/>
        </w:rPr>
        <w:t>" וכוללת אף את מערכת המשפט, ומאידך גיסא עומדת מערכת ההנהגה והמלכות, הכוללת בתוכה גם את הנביא.</w:t>
      </w:r>
    </w:p>
    <w:p w:rsidR="0075091D" w:rsidRPr="00D13919" w:rsidRDefault="0075091D" w:rsidP="00D13919">
      <w:pPr>
        <w:autoSpaceDE/>
        <w:autoSpaceDN/>
        <w:spacing w:after="0"/>
        <w:rPr>
          <w:rFonts w:ascii="Narkisim" w:hAnsi="Narkisim"/>
          <w:sz w:val="24"/>
          <w:szCs w:val="24"/>
          <w:rtl/>
        </w:rPr>
      </w:pP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במה נבדלות שתי מערכות אלו זו מזו?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עיקרה של הנהגת </w:t>
      </w:r>
      <w:r w:rsidRPr="0075091D">
        <w:rPr>
          <w:rFonts w:ascii="Narkisim" w:hAnsi="Narkisim"/>
          <w:b/>
          <w:bCs/>
          <w:sz w:val="24"/>
          <w:szCs w:val="24"/>
          <w:rtl/>
        </w:rPr>
        <w:t>המלוכה והנבואה</w:t>
      </w:r>
      <w:r w:rsidRPr="00D13919">
        <w:rPr>
          <w:rFonts w:ascii="Narkisim" w:hAnsi="Narkisim"/>
          <w:sz w:val="24"/>
          <w:szCs w:val="24"/>
          <w:rtl/>
        </w:rPr>
        <w:t xml:space="preserve"> בהכוונת העם לפי </w:t>
      </w:r>
      <w:r w:rsidRPr="0075091D">
        <w:rPr>
          <w:rFonts w:ascii="Narkisim" w:hAnsi="Narkisim"/>
          <w:b/>
          <w:bCs/>
          <w:sz w:val="24"/>
          <w:szCs w:val="24"/>
          <w:rtl/>
        </w:rPr>
        <w:t>צורכי הזמן והמקום</w:t>
      </w:r>
      <w:r w:rsidRPr="00D13919">
        <w:rPr>
          <w:rFonts w:ascii="Narkisim" w:hAnsi="Narkisim"/>
          <w:sz w:val="24"/>
          <w:szCs w:val="24"/>
          <w:rtl/>
        </w:rPr>
        <w:t>. אפילו הנבואה לא באה במקרא לשם הנחלת עקרונות התורה הקבועים, שאינם תלויי זמן ומקום, אלא כחלק מהנהגה, המשקללת את התנאים המשתנים והמגוונים. על כן</w:t>
      </w:r>
      <w:r w:rsidR="0075091D">
        <w:rPr>
          <w:rFonts w:ascii="Narkisim" w:hAnsi="Narkisim" w:hint="cs"/>
          <w:sz w:val="24"/>
          <w:szCs w:val="24"/>
          <w:rtl/>
        </w:rPr>
        <w:t>,</w:t>
      </w:r>
      <w:r w:rsidRPr="00D13919">
        <w:rPr>
          <w:rFonts w:ascii="Narkisim" w:hAnsi="Narkisim"/>
          <w:sz w:val="24"/>
          <w:szCs w:val="24"/>
          <w:rtl/>
        </w:rPr>
        <w:t xml:space="preserve"> כמעט לא נמצא שנביאים עסקו בחוקים, במצוות, במשפט ובהלכה. </w:t>
      </w:r>
    </w:p>
    <w:p w:rsidR="004878BC" w:rsidRDefault="00D13919" w:rsidP="0075091D">
      <w:pPr>
        <w:autoSpaceDE/>
        <w:autoSpaceDN/>
        <w:spacing w:after="0"/>
        <w:rPr>
          <w:rFonts w:ascii="Narkisim" w:hAnsi="Narkisim"/>
          <w:sz w:val="24"/>
          <w:szCs w:val="24"/>
          <w:vertAlign w:val="superscript"/>
          <w:rtl/>
        </w:rPr>
      </w:pPr>
      <w:r w:rsidRPr="00D13919">
        <w:rPr>
          <w:rFonts w:ascii="Narkisim" w:hAnsi="Narkisim"/>
          <w:sz w:val="24"/>
          <w:szCs w:val="24"/>
          <w:rtl/>
        </w:rPr>
        <w:t>לעומת זאת</w:t>
      </w:r>
      <w:r w:rsidR="0075091D">
        <w:rPr>
          <w:rFonts w:ascii="Narkisim" w:hAnsi="Narkisim" w:hint="cs"/>
          <w:sz w:val="24"/>
          <w:szCs w:val="24"/>
          <w:rtl/>
        </w:rPr>
        <w:t>,</w:t>
      </w:r>
      <w:r w:rsidRPr="00D13919">
        <w:rPr>
          <w:rFonts w:ascii="Narkisim" w:hAnsi="Narkisim"/>
          <w:sz w:val="24"/>
          <w:szCs w:val="24"/>
          <w:rtl/>
        </w:rPr>
        <w:t xml:space="preserve"> התורה נמסרה ממשה ל"כוהנים-הלויים" (דברים ל</w:t>
      </w:r>
      <w:r w:rsidR="0075091D">
        <w:rPr>
          <w:rFonts w:ascii="Narkisim" w:hAnsi="Narkisim" w:hint="cs"/>
          <w:sz w:val="24"/>
          <w:szCs w:val="24"/>
          <w:rtl/>
        </w:rPr>
        <w:t>"</w:t>
      </w:r>
      <w:r w:rsidRPr="00D13919">
        <w:rPr>
          <w:rFonts w:ascii="Narkisim" w:hAnsi="Narkisim"/>
          <w:sz w:val="24"/>
          <w:szCs w:val="24"/>
          <w:rtl/>
        </w:rPr>
        <w:t>א</w:t>
      </w:r>
      <w:r w:rsidR="0075091D">
        <w:rPr>
          <w:rFonts w:ascii="Narkisim" w:hAnsi="Narkisim" w:hint="cs"/>
          <w:sz w:val="24"/>
          <w:szCs w:val="24"/>
          <w:rtl/>
        </w:rPr>
        <w:t>,</w:t>
      </w:r>
      <w:r w:rsidRPr="00D13919">
        <w:rPr>
          <w:rFonts w:ascii="Narkisim" w:hAnsi="Narkisim"/>
          <w:sz w:val="24"/>
          <w:szCs w:val="24"/>
          <w:rtl/>
        </w:rPr>
        <w:t xml:space="preserve"> ט</w:t>
      </w:r>
      <w:r w:rsidR="0075091D">
        <w:rPr>
          <w:rFonts w:ascii="Narkisim" w:hAnsi="Narkisim" w:hint="cs"/>
          <w:sz w:val="24"/>
          <w:szCs w:val="24"/>
          <w:rtl/>
        </w:rPr>
        <w:t>' ו-</w:t>
      </w:r>
      <w:r w:rsidRPr="00D13919">
        <w:rPr>
          <w:rFonts w:ascii="Narkisim" w:hAnsi="Narkisim"/>
          <w:sz w:val="24"/>
          <w:szCs w:val="24"/>
          <w:rtl/>
        </w:rPr>
        <w:t>כ</w:t>
      </w:r>
      <w:r w:rsidR="0075091D">
        <w:rPr>
          <w:rFonts w:ascii="Narkisim" w:hAnsi="Narkisim" w:hint="cs"/>
          <w:sz w:val="24"/>
          <w:szCs w:val="24"/>
          <w:rtl/>
        </w:rPr>
        <w:t>"</w:t>
      </w:r>
      <w:r w:rsidRPr="00D13919">
        <w:rPr>
          <w:rFonts w:ascii="Narkisim" w:hAnsi="Narkisim"/>
          <w:sz w:val="24"/>
          <w:szCs w:val="24"/>
          <w:rtl/>
        </w:rPr>
        <w:t>ד-כ</w:t>
      </w:r>
      <w:r w:rsidR="0075091D">
        <w:rPr>
          <w:rFonts w:ascii="Narkisim" w:hAnsi="Narkisim" w:hint="cs"/>
          <w:sz w:val="24"/>
          <w:szCs w:val="24"/>
          <w:rtl/>
        </w:rPr>
        <w:t>"</w:t>
      </w:r>
      <w:r w:rsidR="0075091D">
        <w:rPr>
          <w:rFonts w:ascii="Narkisim" w:hAnsi="Narkisim"/>
          <w:sz w:val="24"/>
          <w:szCs w:val="24"/>
          <w:rtl/>
        </w:rPr>
        <w:t>ו)</w:t>
      </w:r>
      <w:r w:rsidR="0075091D">
        <w:rPr>
          <w:rFonts w:ascii="Narkisim" w:hAnsi="Narkisim" w:hint="cs"/>
          <w:sz w:val="24"/>
          <w:szCs w:val="24"/>
          <w:rtl/>
        </w:rPr>
        <w:t>.</w:t>
      </w:r>
      <w:r w:rsidR="0075091D">
        <w:rPr>
          <w:rFonts w:ascii="Narkisim" w:hAnsi="Narkisim"/>
          <w:sz w:val="24"/>
          <w:szCs w:val="24"/>
          <w:rtl/>
        </w:rPr>
        <w:t xml:space="preserve"> </w:t>
      </w:r>
      <w:r w:rsidRPr="00D13919">
        <w:rPr>
          <w:rFonts w:ascii="Narkisim" w:hAnsi="Narkisim"/>
          <w:sz w:val="24"/>
          <w:szCs w:val="24"/>
          <w:rtl/>
        </w:rPr>
        <w:t>על פי האמור לעיל, הכהונה והשפיטה משמשות להוראת דרך ה' הקבועה על פי התורה. לפיכך</w:t>
      </w:r>
      <w:r w:rsidR="0075091D">
        <w:rPr>
          <w:rFonts w:ascii="Narkisim" w:hAnsi="Narkisim" w:hint="cs"/>
          <w:sz w:val="24"/>
          <w:szCs w:val="24"/>
          <w:rtl/>
        </w:rPr>
        <w:t>,</w:t>
      </w:r>
      <w:r w:rsidRPr="00D13919">
        <w:rPr>
          <w:rFonts w:ascii="Narkisim" w:hAnsi="Narkisim"/>
          <w:sz w:val="24"/>
          <w:szCs w:val="24"/>
          <w:rtl/>
        </w:rPr>
        <w:t xml:space="preserve"> על פי ההלכה אין למלך ואף לנביא כל סמכות להורות הלכה או דבר משפט</w:t>
      </w:r>
      <w:r w:rsidR="0075091D">
        <w:rPr>
          <w:rFonts w:ascii="Narkisim" w:hAnsi="Narkisim" w:hint="cs"/>
          <w:sz w:val="24"/>
          <w:szCs w:val="24"/>
          <w:rtl/>
        </w:rPr>
        <w:t xml:space="preserve"> (רמב"ם יסודי התורה ט')</w:t>
      </w:r>
      <w:r w:rsidRPr="00D13919">
        <w:rPr>
          <w:rFonts w:ascii="Narkisim" w:hAnsi="Narkisim"/>
          <w:sz w:val="24"/>
          <w:szCs w:val="24"/>
          <w:rtl/>
        </w:rPr>
        <w:t>.</w:t>
      </w:r>
      <w:r w:rsidR="00286C8B">
        <w:rPr>
          <w:rFonts w:ascii="Narkisim" w:hAnsi="Narkisim"/>
          <w:sz w:val="24"/>
          <w:szCs w:val="24"/>
          <w:vertAlign w:val="superscript"/>
          <w:rtl/>
        </w:rPr>
        <w:t xml:space="preserve"> </w:t>
      </w:r>
      <w:r w:rsidRPr="00D13919">
        <w:rPr>
          <w:rFonts w:ascii="Narkisim" w:hAnsi="Narkisim"/>
          <w:sz w:val="24"/>
          <w:szCs w:val="24"/>
          <w:rtl/>
        </w:rPr>
        <w:t>המלך רשאי לענוש על פי משפטי המלוכה לפי צורך השעה, גם שלא על פי דיני התורה, אך הוא איננו יכול לשפוט על פי משפטי התורה, ועל אחת כמה וכמה שאין הוא רשאי לעקור את משפטי התורה ולשנותם דרך קבע.</w:t>
      </w:r>
      <w:r w:rsidRPr="00D13919">
        <w:rPr>
          <w:rFonts w:ascii="Narkisim" w:hAnsi="Narkisim"/>
          <w:sz w:val="24"/>
          <w:szCs w:val="24"/>
          <w:vertAlign w:val="superscript"/>
          <w:rtl/>
        </w:rPr>
        <w:footnoteReference w:id="24"/>
      </w:r>
      <w:r w:rsidRPr="00D13919">
        <w:rPr>
          <w:rFonts w:ascii="Narkisim" w:hAnsi="Narkisim"/>
          <w:sz w:val="24"/>
          <w:szCs w:val="24"/>
          <w:vertAlign w:val="superscript"/>
          <w:rtl/>
        </w:rPr>
        <w:t xml:space="preserve"> </w:t>
      </w:r>
    </w:p>
    <w:p w:rsidR="00D13919" w:rsidRPr="00D13919" w:rsidRDefault="00D13919" w:rsidP="0075091D">
      <w:pPr>
        <w:autoSpaceDE/>
        <w:autoSpaceDN/>
        <w:spacing w:after="0"/>
        <w:rPr>
          <w:rFonts w:ascii="Narkisim" w:hAnsi="Narkisim"/>
          <w:sz w:val="24"/>
          <w:szCs w:val="24"/>
          <w:vertAlign w:val="superscript"/>
          <w:rtl/>
        </w:rPr>
      </w:pPr>
      <w:r w:rsidRPr="00D13919">
        <w:rPr>
          <w:rFonts w:ascii="Narkisim" w:hAnsi="Narkisim"/>
          <w:sz w:val="24"/>
          <w:szCs w:val="24"/>
          <w:rtl/>
        </w:rPr>
        <w:t>בדיוק כך גם הנביא (לפי הרמב"ם, בעקבות חז"ל), אשר רשאי לשנות ואף לעקור מצווה מן התורה כהוראת שעה בלבד, אך לא כהוראה קבועה.</w:t>
      </w:r>
      <w:r w:rsidRPr="00D13919">
        <w:rPr>
          <w:rFonts w:ascii="Narkisim" w:hAnsi="Narkisim"/>
          <w:sz w:val="24"/>
          <w:szCs w:val="24"/>
          <w:vertAlign w:val="superscript"/>
          <w:rtl/>
        </w:rPr>
        <w:footnoteReference w:id="25"/>
      </w:r>
    </w:p>
    <w:p w:rsidR="00D13919" w:rsidRPr="00D13919" w:rsidRDefault="0075091D" w:rsidP="00D13919">
      <w:pPr>
        <w:autoSpaceDE/>
        <w:autoSpaceDN/>
        <w:spacing w:after="0"/>
        <w:rPr>
          <w:rFonts w:ascii="Narkisim" w:hAnsi="Narkisim"/>
          <w:sz w:val="24"/>
          <w:szCs w:val="24"/>
          <w:vertAlign w:val="superscript"/>
          <w:rtl/>
        </w:rPr>
      </w:pPr>
      <w:r>
        <w:rPr>
          <w:rFonts w:ascii="Narkisim" w:hAnsi="Narkisim"/>
          <w:sz w:val="24"/>
          <w:szCs w:val="24"/>
          <w:rtl/>
        </w:rPr>
        <w:t>ההבחנה העיקרית</w:t>
      </w:r>
      <w:r w:rsidR="00D13919" w:rsidRPr="00D13919">
        <w:rPr>
          <w:rFonts w:ascii="Narkisim" w:hAnsi="Narkisim"/>
          <w:sz w:val="24"/>
          <w:szCs w:val="24"/>
          <w:rtl/>
        </w:rPr>
        <w:t xml:space="preserve"> בין המלך לבין הכוהן, משקפת את ההנהגה הדו-מוקדית בישראל. זהו מודל שיש בו 'הפרדת רשויות' הרבה לפני התקופה המודרנית. כאמור, ראשיתה של הבחנה זו כבר בהנהגת משה ואהרן, אשר ביניהם התחלקה ההנהגה, הכהונה (אהרן) והנבואה (משה). על 'הפרדת רשויות' זו עמדו חז"ל בקבעם כי אין מושחים מלכים-כוהנים</w:t>
      </w:r>
      <w:r>
        <w:rPr>
          <w:rFonts w:ascii="Narkisim" w:hAnsi="Narkisim" w:hint="cs"/>
          <w:sz w:val="24"/>
          <w:szCs w:val="24"/>
          <w:rtl/>
        </w:rPr>
        <w:t xml:space="preserve"> (ירושלמי הוריות ג', ג')</w:t>
      </w:r>
      <w:r w:rsidR="00D13919" w:rsidRPr="00D13919">
        <w:rPr>
          <w:rFonts w:ascii="Narkisim" w:hAnsi="Narkisim"/>
          <w:sz w:val="24"/>
          <w:szCs w:val="24"/>
          <w:rtl/>
        </w:rPr>
        <w:t>.</w:t>
      </w:r>
      <w:r w:rsidR="00D13919" w:rsidRPr="00D13919">
        <w:rPr>
          <w:rFonts w:ascii="Narkisim" w:hAnsi="Narkisim"/>
          <w:sz w:val="24"/>
          <w:szCs w:val="24"/>
          <w:vertAlign w:val="superscript"/>
          <w:rtl/>
        </w:rPr>
        <w:footnoteReference w:id="26"/>
      </w:r>
      <w:r w:rsidR="00D13919" w:rsidRPr="00D13919">
        <w:rPr>
          <w:rFonts w:ascii="Narkisim" w:hAnsi="Narkisim"/>
          <w:sz w:val="24"/>
          <w:szCs w:val="24"/>
          <w:vertAlign w:val="superscript"/>
          <w:rtl/>
        </w:rPr>
        <w:t xml:space="preserve"> </w:t>
      </w:r>
    </w:p>
    <w:p w:rsidR="00D13919" w:rsidRPr="00D13919" w:rsidRDefault="00D13919" w:rsidP="00D13919">
      <w:pPr>
        <w:autoSpaceDE/>
        <w:autoSpaceDN/>
        <w:spacing w:after="0"/>
        <w:rPr>
          <w:rFonts w:ascii="Narkisim" w:hAnsi="Narkisim"/>
          <w:sz w:val="24"/>
          <w:szCs w:val="24"/>
          <w:rtl/>
        </w:rPr>
      </w:pPr>
      <w:r w:rsidRPr="00D13919">
        <w:rPr>
          <w:rFonts w:ascii="Narkisim" w:hAnsi="Narkisim"/>
          <w:sz w:val="24"/>
          <w:szCs w:val="24"/>
          <w:rtl/>
        </w:rPr>
        <w:t>יתרה מזו, בהלכה נקבע שאמנם כל אדם משתחווה למלך, אפילו נביא – אך לא כוהן גדול, אשר "אינו משתחווה למלך, ואינו בא לפניו אלא אם ירצה"</w:t>
      </w:r>
      <w:r w:rsidR="0075091D">
        <w:rPr>
          <w:rFonts w:ascii="Narkisim" w:hAnsi="Narkisim" w:hint="cs"/>
          <w:sz w:val="24"/>
          <w:szCs w:val="24"/>
          <w:rtl/>
        </w:rPr>
        <w:t xml:space="preserve"> (רמב"ם מלכים ב', ה')</w:t>
      </w:r>
      <w:r w:rsidRPr="00D13919">
        <w:rPr>
          <w:rFonts w:ascii="Narkisim" w:hAnsi="Narkisim"/>
          <w:sz w:val="24"/>
          <w:szCs w:val="24"/>
          <w:rtl/>
        </w:rPr>
        <w:t>.</w:t>
      </w:r>
      <w:r w:rsidR="00286C8B">
        <w:rPr>
          <w:rFonts w:ascii="Narkisim" w:hAnsi="Narkisim"/>
          <w:sz w:val="24"/>
          <w:szCs w:val="24"/>
          <w:vertAlign w:val="superscript"/>
          <w:rtl/>
        </w:rPr>
        <w:t xml:space="preserve"> </w:t>
      </w:r>
      <w:r w:rsidRPr="00D13919">
        <w:rPr>
          <w:rFonts w:ascii="Narkisim" w:hAnsi="Narkisim"/>
          <w:sz w:val="24"/>
          <w:szCs w:val="24"/>
          <w:rtl/>
        </w:rPr>
        <w:t xml:space="preserve">הלכה זו מבטאת את עצמאותו של הכוהן הגדול לפני המלך ואת הפרדת הרשויות שנהגה ביניהם. </w:t>
      </w:r>
    </w:p>
    <w:p w:rsidR="0075091D" w:rsidRDefault="0075091D" w:rsidP="00D13919">
      <w:pPr>
        <w:autoSpaceDE/>
        <w:autoSpaceDN/>
        <w:spacing w:after="0"/>
        <w:rPr>
          <w:rFonts w:ascii="Narkisim" w:hAnsi="Narkisim"/>
          <w:sz w:val="24"/>
          <w:szCs w:val="24"/>
          <w:rtl/>
        </w:rPr>
      </w:pPr>
    </w:p>
    <w:p w:rsidR="0075091D" w:rsidRDefault="00D13919" w:rsidP="00D13919">
      <w:pPr>
        <w:autoSpaceDE/>
        <w:autoSpaceDN/>
        <w:spacing w:after="0"/>
        <w:rPr>
          <w:rFonts w:ascii="Narkisim" w:hAnsi="Narkisim"/>
          <w:sz w:val="24"/>
          <w:szCs w:val="24"/>
          <w:rtl/>
        </w:rPr>
      </w:pPr>
      <w:r w:rsidRPr="00D13919">
        <w:rPr>
          <w:rFonts w:ascii="Narkisim" w:hAnsi="Narkisim"/>
          <w:sz w:val="24"/>
          <w:szCs w:val="24"/>
          <w:rtl/>
        </w:rPr>
        <w:t xml:space="preserve">אנו מוצאים אפוא כי השלטון המתואר בתורה בנוי בצורה דו-מוקדית, וכל אחד משני המוקדים מורכב משני כוחות. במוקד האחד עומדת הנהגת הקודש, ובה פועלים הכוהנים והשופטים. במוקד האחר עומדת ההנהגה המעשית, ובה משולבים המלך והנביא, ולעתים, ניצבים זה מול זה. </w:t>
      </w:r>
    </w:p>
    <w:p w:rsidR="00D13919" w:rsidRPr="00D13919" w:rsidRDefault="00D13919" w:rsidP="00D13919">
      <w:pPr>
        <w:autoSpaceDE/>
        <w:autoSpaceDN/>
        <w:spacing w:after="0"/>
        <w:rPr>
          <w:rFonts w:ascii="Narkisim" w:hAnsi="Narkisim"/>
          <w:sz w:val="24"/>
          <w:szCs w:val="24"/>
          <w:vertAlign w:val="superscript"/>
          <w:rtl/>
        </w:rPr>
      </w:pPr>
      <w:r w:rsidRPr="00D13919">
        <w:rPr>
          <w:rFonts w:ascii="Narkisim" w:hAnsi="Narkisim"/>
          <w:sz w:val="24"/>
          <w:szCs w:val="24"/>
          <w:rtl/>
        </w:rPr>
        <w:t>כפל מוקדים זה מקביל למודל השלטוני שתיאר רבנו נסים בדרשותיו, שיש בו כוח השופט וכוח המלך: כוח הש</w:t>
      </w:r>
      <w:r w:rsidR="004878BC">
        <w:rPr>
          <w:rFonts w:ascii="Narkisim" w:hAnsi="Narkisim"/>
          <w:sz w:val="24"/>
          <w:szCs w:val="24"/>
          <w:rtl/>
        </w:rPr>
        <w:t>ופט למשפט צדק, וכוח המלך להנהיג</w:t>
      </w:r>
      <w:r w:rsidRPr="00D13919">
        <w:rPr>
          <w:rFonts w:ascii="Narkisim" w:hAnsi="Narkisim"/>
          <w:sz w:val="24"/>
          <w:szCs w:val="24"/>
          <w:rtl/>
        </w:rPr>
        <w:t xml:space="preserve"> וגם לשפוט כפי תיקון העת והזמן.</w:t>
      </w:r>
      <w:r w:rsidRPr="00D13919">
        <w:rPr>
          <w:rFonts w:ascii="Narkisim" w:hAnsi="Narkisim"/>
          <w:sz w:val="24"/>
          <w:szCs w:val="24"/>
          <w:vertAlign w:val="superscript"/>
          <w:rtl/>
        </w:rPr>
        <w:t xml:space="preserve"> </w:t>
      </w:r>
    </w:p>
    <w:p w:rsidR="00D13919" w:rsidRPr="00D13919" w:rsidRDefault="00D13919" w:rsidP="00D13919">
      <w:pPr>
        <w:autoSpaceDE/>
        <w:autoSpaceDN/>
        <w:spacing w:before="100" w:beforeAutospacing="1" w:after="100" w:afterAutospacing="1" w:line="360" w:lineRule="auto"/>
        <w:rPr>
          <w:rFonts w:ascii="Arial" w:hAnsi="Arial" w:cs="David"/>
          <w:sz w:val="24"/>
          <w:szCs w:val="24"/>
          <w:rtl/>
        </w:rPr>
      </w:pPr>
    </w:p>
    <w:p w:rsidR="00D13919" w:rsidRPr="00D13919" w:rsidRDefault="00D13919" w:rsidP="00D13919">
      <w:pPr>
        <w:autoSpaceDE/>
        <w:autoSpaceDN/>
        <w:spacing w:before="100" w:beforeAutospacing="1" w:after="100" w:afterAutospacing="1" w:line="360" w:lineRule="auto"/>
        <w:rPr>
          <w:rFonts w:ascii="Arial" w:hAnsi="Arial" w:cs="David"/>
          <w:sz w:val="24"/>
          <w:szCs w:val="24"/>
          <w:rtl/>
        </w:rPr>
      </w:pPr>
    </w:p>
    <w:p w:rsidR="00D13919" w:rsidRPr="00D13919" w:rsidRDefault="00D13919" w:rsidP="00D13919">
      <w:pPr>
        <w:autoSpaceDE/>
        <w:autoSpaceDN/>
        <w:bidi w:val="0"/>
        <w:spacing w:after="0" w:line="240" w:lineRule="auto"/>
        <w:jc w:val="left"/>
        <w:rPr>
          <w:rFonts w:cs="Times New Roman"/>
          <w:sz w:val="24"/>
          <w:szCs w:val="24"/>
        </w:rPr>
      </w:pPr>
    </w:p>
    <w:p w:rsidR="00E106FA" w:rsidRPr="00285EE0" w:rsidRDefault="00E106FA" w:rsidP="00E106FA">
      <w:pPr>
        <w:rPr>
          <w:sz w:val="24"/>
          <w:szCs w:val="24"/>
          <w:rtl/>
        </w:rPr>
      </w:pPr>
      <w:r>
        <w:rPr>
          <w:rFonts w:hint="cs"/>
          <w:sz w:val="24"/>
          <w:szCs w:val="24"/>
          <w:rtl/>
        </w:rPr>
        <w:t>.</w:t>
      </w:r>
    </w:p>
    <w:tbl>
      <w:tblPr>
        <w:tblpPr w:leftFromText="180" w:rightFromText="180" w:vertAnchor="text" w:horzAnchor="margin" w:tblpY="1951"/>
        <w:bidiVisual/>
        <w:tblW w:w="4666" w:type="dxa"/>
        <w:tblCellMar>
          <w:left w:w="0" w:type="dxa"/>
          <w:right w:w="0" w:type="dxa"/>
        </w:tblCellMar>
        <w:tblLook w:val="0000" w:firstRow="0" w:lastRow="0" w:firstColumn="0" w:lastColumn="0" w:noHBand="0" w:noVBand="0"/>
      </w:tblPr>
      <w:tblGrid>
        <w:gridCol w:w="283"/>
        <w:gridCol w:w="4100"/>
        <w:gridCol w:w="283"/>
      </w:tblGrid>
      <w:tr w:rsidR="006F79D9" w:rsidRPr="004869B2" w:rsidTr="00D13919">
        <w:trPr>
          <w:trHeight w:val="284"/>
        </w:trPr>
        <w:tc>
          <w:tcPr>
            <w:tcW w:w="283" w:type="dxa"/>
            <w:tcMar>
              <w:top w:w="0" w:type="dxa"/>
              <w:left w:w="108" w:type="dxa"/>
              <w:bottom w:w="0" w:type="dxa"/>
              <w:right w:w="108" w:type="dxa"/>
            </w:tcMar>
          </w:tcPr>
          <w:p w:rsidR="006F79D9" w:rsidRPr="004869B2" w:rsidRDefault="006F79D9" w:rsidP="00D13919">
            <w:pPr>
              <w:pStyle w:val="a2"/>
              <w:spacing w:before="120"/>
              <w:rPr>
                <w:rtl/>
              </w:rPr>
            </w:pPr>
            <w:r w:rsidRPr="004869B2">
              <w:rPr>
                <w:rFonts w:hint="cs"/>
                <w:rtl/>
              </w:rPr>
              <w:t>*</w:t>
            </w:r>
          </w:p>
        </w:tc>
        <w:tc>
          <w:tcPr>
            <w:tcW w:w="4100" w:type="dxa"/>
            <w:tcMar>
              <w:top w:w="0" w:type="dxa"/>
              <w:left w:w="108" w:type="dxa"/>
              <w:bottom w:w="0" w:type="dxa"/>
              <w:right w:w="108" w:type="dxa"/>
            </w:tcMar>
          </w:tcPr>
          <w:p w:rsidR="006F79D9" w:rsidRPr="004869B2" w:rsidRDefault="006F79D9" w:rsidP="00D13919">
            <w:pPr>
              <w:pStyle w:val="a2"/>
              <w:spacing w:before="120"/>
            </w:pPr>
            <w:r w:rsidRPr="004869B2">
              <w:rPr>
                <w:rFonts w:hint="cs"/>
                <w:rtl/>
              </w:rPr>
              <w:t>**********************************************************</w:t>
            </w:r>
          </w:p>
        </w:tc>
        <w:tc>
          <w:tcPr>
            <w:tcW w:w="283" w:type="dxa"/>
            <w:tcMar>
              <w:top w:w="0" w:type="dxa"/>
              <w:left w:w="108" w:type="dxa"/>
              <w:bottom w:w="0" w:type="dxa"/>
              <w:right w:w="108" w:type="dxa"/>
            </w:tcMar>
          </w:tcPr>
          <w:p w:rsidR="006F79D9" w:rsidRPr="004869B2" w:rsidRDefault="006F79D9" w:rsidP="00D13919">
            <w:pPr>
              <w:pStyle w:val="a2"/>
              <w:spacing w:before="120"/>
              <w:rPr>
                <w:rtl/>
              </w:rPr>
            </w:pPr>
            <w:r w:rsidRPr="004869B2">
              <w:rPr>
                <w:rFonts w:hint="cs"/>
                <w:rtl/>
              </w:rPr>
              <w:t>*</w:t>
            </w:r>
          </w:p>
        </w:tc>
      </w:tr>
      <w:tr w:rsidR="006F79D9" w:rsidRPr="004869B2" w:rsidTr="00D13919">
        <w:trPr>
          <w:trHeight w:val="1838"/>
        </w:trPr>
        <w:tc>
          <w:tcPr>
            <w:tcW w:w="283" w:type="dxa"/>
            <w:tcMar>
              <w:top w:w="0" w:type="dxa"/>
              <w:left w:w="108" w:type="dxa"/>
              <w:bottom w:w="0" w:type="dxa"/>
              <w:right w:w="108" w:type="dxa"/>
            </w:tcMar>
          </w:tcPr>
          <w:p w:rsidR="006F79D9" w:rsidRPr="004869B2" w:rsidRDefault="006F79D9" w:rsidP="00D13919">
            <w:pPr>
              <w:pStyle w:val="a2"/>
              <w:rPr>
                <w:rtl/>
              </w:rPr>
            </w:pPr>
            <w:r w:rsidRPr="004869B2">
              <w:rPr>
                <w:rFonts w:hint="cs"/>
                <w:rtl/>
              </w:rPr>
              <w:t>* * * * * * * * * *</w:t>
            </w:r>
          </w:p>
          <w:p w:rsidR="006F79D9" w:rsidRPr="004869B2" w:rsidRDefault="006F79D9" w:rsidP="00D13919">
            <w:pPr>
              <w:pStyle w:val="a2"/>
              <w:rPr>
                <w:rtl/>
              </w:rPr>
            </w:pPr>
            <w:r w:rsidRPr="004869B2">
              <w:rPr>
                <w:rFonts w:hint="cs"/>
                <w:rtl/>
              </w:rPr>
              <w:t>*</w:t>
            </w:r>
          </w:p>
          <w:p w:rsidR="006F79D9" w:rsidRPr="004869B2" w:rsidRDefault="006F79D9" w:rsidP="00D13919">
            <w:pPr>
              <w:pStyle w:val="a2"/>
            </w:pPr>
            <w:r w:rsidRPr="004869B2">
              <w:rPr>
                <w:rFonts w:hint="cs"/>
                <w:rtl/>
              </w:rPr>
              <w:t>*</w:t>
            </w:r>
          </w:p>
        </w:tc>
        <w:tc>
          <w:tcPr>
            <w:tcW w:w="4100" w:type="dxa"/>
            <w:tcMar>
              <w:top w:w="0" w:type="dxa"/>
              <w:left w:w="108" w:type="dxa"/>
              <w:bottom w:w="0" w:type="dxa"/>
              <w:right w:w="108" w:type="dxa"/>
            </w:tcMar>
          </w:tcPr>
          <w:p w:rsidR="006F79D9" w:rsidRPr="004869B2" w:rsidRDefault="006F79D9" w:rsidP="00D13919">
            <w:pPr>
              <w:pStyle w:val="a2"/>
              <w:rPr>
                <w:rtl/>
              </w:rPr>
            </w:pPr>
            <w:r w:rsidRPr="004869B2">
              <w:rPr>
                <w:rFonts w:hint="cs"/>
                <w:rtl/>
              </w:rPr>
              <w:t xml:space="preserve">כל הזכויות שמורות לישיבת הר עציון ולרב </w:t>
            </w:r>
            <w:r>
              <w:rPr>
                <w:rFonts w:hint="cs"/>
                <w:rtl/>
              </w:rPr>
              <w:t>יואל בן-נון התשע"ז</w:t>
            </w:r>
          </w:p>
          <w:p w:rsidR="006F79D9" w:rsidRPr="004869B2" w:rsidRDefault="006F79D9" w:rsidP="00D13919">
            <w:pPr>
              <w:pStyle w:val="a2"/>
              <w:rPr>
                <w:rtl/>
              </w:rPr>
            </w:pPr>
            <w:r w:rsidRPr="004869B2">
              <w:rPr>
                <w:rFonts w:hint="cs"/>
                <w:rtl/>
              </w:rPr>
              <w:t>עורך: אורי יעקב בירן</w:t>
            </w:r>
          </w:p>
          <w:p w:rsidR="006F79D9" w:rsidRPr="004869B2" w:rsidRDefault="006F79D9" w:rsidP="00D13919">
            <w:pPr>
              <w:pStyle w:val="a2"/>
              <w:rPr>
                <w:rtl/>
              </w:rPr>
            </w:pPr>
            <w:r w:rsidRPr="004869B2">
              <w:rPr>
                <w:rFonts w:hint="cs"/>
                <w:rtl/>
              </w:rPr>
              <w:t>*******************************************************</w:t>
            </w:r>
          </w:p>
          <w:p w:rsidR="006F79D9" w:rsidRPr="004869B2" w:rsidRDefault="006F79D9" w:rsidP="00D13919">
            <w:pPr>
              <w:pStyle w:val="a2"/>
              <w:rPr>
                <w:rtl/>
              </w:rPr>
            </w:pPr>
            <w:r w:rsidRPr="004869B2">
              <w:rPr>
                <w:rFonts w:hint="cs"/>
                <w:rtl/>
              </w:rPr>
              <w:t xml:space="preserve">בית המדרש הווירטואלי </w:t>
            </w:r>
          </w:p>
          <w:p w:rsidR="006F79D9" w:rsidRPr="004869B2" w:rsidRDefault="006F79D9" w:rsidP="00D13919">
            <w:pPr>
              <w:pStyle w:val="a2"/>
              <w:rPr>
                <w:rtl/>
              </w:rPr>
            </w:pPr>
            <w:r w:rsidRPr="004869B2">
              <w:rPr>
                <w:rFonts w:hint="cs"/>
                <w:rtl/>
              </w:rPr>
              <w:t xml:space="preserve">מיסודו של </w:t>
            </w:r>
          </w:p>
          <w:p w:rsidR="006F79D9" w:rsidRPr="004869B2" w:rsidRDefault="006F79D9" w:rsidP="00D13919">
            <w:pPr>
              <w:pStyle w:val="a2"/>
            </w:pPr>
            <w:r w:rsidRPr="004869B2">
              <w:t>The Israel Koschitzky Virtual Beit Midrash</w:t>
            </w:r>
          </w:p>
          <w:p w:rsidR="006F79D9" w:rsidRPr="004869B2" w:rsidRDefault="006F79D9" w:rsidP="00D13919">
            <w:pPr>
              <w:pStyle w:val="a2"/>
              <w:rPr>
                <w:rtl/>
              </w:rPr>
            </w:pPr>
            <w:r w:rsidRPr="004869B2">
              <w:rPr>
                <w:rFonts w:hint="cs"/>
                <w:rtl/>
              </w:rPr>
              <w:t>האתר בעברית:</w:t>
            </w:r>
            <w:r>
              <w:rPr>
                <w:rFonts w:hint="cs"/>
                <w:rtl/>
              </w:rPr>
              <w:t xml:space="preserve"> </w:t>
            </w:r>
            <w:hyperlink r:id="rId9" w:tgtFrame="_blank" w:history="1">
              <w:r w:rsidRPr="004869B2">
                <w:t>www.vbm.etzion.org.il</w:t>
              </w:r>
            </w:hyperlink>
          </w:p>
          <w:p w:rsidR="006F79D9" w:rsidRPr="004869B2" w:rsidRDefault="006F79D9" w:rsidP="00D13919">
            <w:pPr>
              <w:pStyle w:val="a2"/>
            </w:pPr>
            <w:r w:rsidRPr="004869B2">
              <w:rPr>
                <w:rFonts w:hint="cs"/>
                <w:rtl/>
              </w:rPr>
              <w:t xml:space="preserve">האתר באנגלית: </w:t>
            </w:r>
            <w:r w:rsidRPr="004869B2">
              <w:t>http://www.vbm-torah.org</w:t>
            </w:r>
          </w:p>
          <w:p w:rsidR="006F79D9" w:rsidRPr="004869B2" w:rsidRDefault="006F79D9" w:rsidP="00D13919">
            <w:pPr>
              <w:pStyle w:val="a2"/>
              <w:rPr>
                <w:rtl/>
              </w:rPr>
            </w:pPr>
            <w:r w:rsidRPr="004869B2">
              <w:rPr>
                <w:rFonts w:hint="cs"/>
                <w:rtl/>
              </w:rPr>
              <w:t>משרדי בית המדרש הווירטואלי: 02-9937300 שלוחה 5</w:t>
            </w:r>
          </w:p>
          <w:p w:rsidR="006F79D9" w:rsidRPr="004869B2" w:rsidRDefault="006F79D9" w:rsidP="00D13919">
            <w:pPr>
              <w:pStyle w:val="a2"/>
            </w:pPr>
            <w:r w:rsidRPr="004869B2">
              <w:rPr>
                <w:rFonts w:hint="cs"/>
                <w:rtl/>
              </w:rPr>
              <w:t xml:space="preserve">דוא"ל: </w:t>
            </w:r>
            <w:hyperlink r:id="rId10" w:history="1">
              <w:r w:rsidRPr="004869B2">
                <w:rPr>
                  <w:rStyle w:val="Hyperlink"/>
                </w:rPr>
                <w:t>office@etzion.org.il</w:t>
              </w:r>
            </w:hyperlink>
          </w:p>
          <w:p w:rsidR="006F79D9" w:rsidRPr="004869B2" w:rsidRDefault="006F79D9" w:rsidP="00D13919">
            <w:pPr>
              <w:pStyle w:val="a2"/>
            </w:pPr>
          </w:p>
        </w:tc>
        <w:tc>
          <w:tcPr>
            <w:tcW w:w="283" w:type="dxa"/>
            <w:tcMar>
              <w:top w:w="0" w:type="dxa"/>
              <w:left w:w="108" w:type="dxa"/>
              <w:bottom w:w="0" w:type="dxa"/>
              <w:right w:w="108" w:type="dxa"/>
            </w:tcMar>
          </w:tcPr>
          <w:p w:rsidR="006F79D9" w:rsidRPr="004869B2" w:rsidRDefault="006F79D9" w:rsidP="00D13919">
            <w:pPr>
              <w:pStyle w:val="a2"/>
              <w:rPr>
                <w:rtl/>
              </w:rPr>
            </w:pPr>
            <w:r w:rsidRPr="004869B2">
              <w:rPr>
                <w:rFonts w:hint="cs"/>
                <w:rtl/>
              </w:rPr>
              <w:t xml:space="preserve">* * * * * * * * * * </w:t>
            </w:r>
          </w:p>
          <w:p w:rsidR="006F79D9" w:rsidRPr="004869B2" w:rsidRDefault="006F79D9" w:rsidP="00D13919">
            <w:pPr>
              <w:pStyle w:val="a2"/>
              <w:rPr>
                <w:rtl/>
              </w:rPr>
            </w:pPr>
            <w:r w:rsidRPr="004869B2">
              <w:rPr>
                <w:rFonts w:hint="cs"/>
                <w:rtl/>
              </w:rPr>
              <w:t>*</w:t>
            </w:r>
          </w:p>
          <w:p w:rsidR="006F79D9" w:rsidRPr="004869B2" w:rsidRDefault="006F79D9" w:rsidP="00D13919">
            <w:pPr>
              <w:pStyle w:val="a2"/>
              <w:jc w:val="both"/>
              <w:rPr>
                <w:rtl/>
              </w:rPr>
            </w:pPr>
            <w:r w:rsidRPr="004869B2">
              <w:rPr>
                <w:rFonts w:hint="cs"/>
                <w:rtl/>
              </w:rPr>
              <w:t>*</w:t>
            </w:r>
          </w:p>
        </w:tc>
      </w:tr>
      <w:tr w:rsidR="006F79D9" w:rsidRPr="004869B2" w:rsidTr="00D13919">
        <w:trPr>
          <w:trHeight w:val="162"/>
        </w:trPr>
        <w:tc>
          <w:tcPr>
            <w:tcW w:w="283" w:type="dxa"/>
            <w:tcMar>
              <w:top w:w="0" w:type="dxa"/>
              <w:left w:w="108" w:type="dxa"/>
              <w:bottom w:w="0" w:type="dxa"/>
              <w:right w:w="108" w:type="dxa"/>
            </w:tcMar>
          </w:tcPr>
          <w:p w:rsidR="006F79D9" w:rsidRPr="004869B2" w:rsidRDefault="006F79D9" w:rsidP="00D13919">
            <w:pPr>
              <w:pStyle w:val="a2"/>
            </w:pPr>
            <w:r w:rsidRPr="004869B2">
              <w:rPr>
                <w:rFonts w:hint="cs"/>
                <w:rtl/>
              </w:rPr>
              <w:t>*</w:t>
            </w:r>
          </w:p>
        </w:tc>
        <w:tc>
          <w:tcPr>
            <w:tcW w:w="4100" w:type="dxa"/>
            <w:tcMar>
              <w:top w:w="0" w:type="dxa"/>
              <w:left w:w="108" w:type="dxa"/>
              <w:bottom w:w="0" w:type="dxa"/>
              <w:right w:w="108" w:type="dxa"/>
            </w:tcMar>
          </w:tcPr>
          <w:p w:rsidR="006F79D9" w:rsidRPr="004869B2" w:rsidRDefault="006F79D9" w:rsidP="00D13919">
            <w:pPr>
              <w:pStyle w:val="a2"/>
            </w:pPr>
            <w:r w:rsidRPr="004869B2">
              <w:rPr>
                <w:rFonts w:hint="cs"/>
                <w:rtl/>
              </w:rPr>
              <w:t>**********************************************************</w:t>
            </w:r>
          </w:p>
        </w:tc>
        <w:tc>
          <w:tcPr>
            <w:tcW w:w="283" w:type="dxa"/>
            <w:tcMar>
              <w:top w:w="0" w:type="dxa"/>
              <w:left w:w="108" w:type="dxa"/>
              <w:bottom w:w="0" w:type="dxa"/>
              <w:right w:w="108" w:type="dxa"/>
            </w:tcMar>
          </w:tcPr>
          <w:p w:rsidR="006F79D9" w:rsidRPr="004869B2" w:rsidRDefault="006F79D9" w:rsidP="00D13919">
            <w:pPr>
              <w:pStyle w:val="a2"/>
              <w:rPr>
                <w:rtl/>
              </w:rPr>
            </w:pPr>
            <w:r w:rsidRPr="004869B2">
              <w:rPr>
                <w:rFonts w:hint="cs"/>
                <w:rtl/>
              </w:rPr>
              <w:t>*</w:t>
            </w:r>
          </w:p>
        </w:tc>
      </w:tr>
    </w:tbl>
    <w:p w:rsidR="00E106FA" w:rsidRPr="00285EE0" w:rsidRDefault="00E106FA" w:rsidP="00D13919">
      <w:pPr>
        <w:rPr>
          <w:sz w:val="24"/>
          <w:szCs w:val="24"/>
          <w:rtl/>
        </w:rPr>
      </w:pPr>
    </w:p>
    <w:sectPr w:rsidR="00E106FA" w:rsidRPr="00285EE0">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7C9" w:rsidRDefault="00D807C9">
      <w:r>
        <w:separator/>
      </w:r>
    </w:p>
  </w:endnote>
  <w:endnote w:type="continuationSeparator" w:id="0">
    <w:p w:rsidR="00D807C9" w:rsidRDefault="00D8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7C9" w:rsidRDefault="00D807C9">
      <w:r>
        <w:separator/>
      </w:r>
    </w:p>
  </w:footnote>
  <w:footnote w:type="continuationSeparator" w:id="0">
    <w:p w:rsidR="00D807C9" w:rsidRDefault="00D807C9">
      <w:r>
        <w:continuationSeparator/>
      </w:r>
    </w:p>
  </w:footnote>
  <w:footnote w:id="1">
    <w:p w:rsidR="00451109" w:rsidRPr="00745BD0" w:rsidRDefault="00451109" w:rsidP="00FB059C">
      <w:pPr>
        <w:pStyle w:val="FootnoteText"/>
        <w:ind w:left="0" w:firstLine="0"/>
        <w:rPr>
          <w:sz w:val="17"/>
        </w:rPr>
      </w:pPr>
      <w:r w:rsidRPr="00745BD0">
        <w:rPr>
          <w:rStyle w:val="FootnoteReference"/>
        </w:rPr>
        <w:footnoteRef/>
      </w:r>
      <w:r w:rsidRPr="00745BD0">
        <w:rPr>
          <w:rFonts w:hint="cs"/>
          <w:sz w:val="17"/>
          <w:rtl/>
        </w:rPr>
        <w:t xml:space="preserve"> </w:t>
      </w:r>
      <w:r w:rsidRPr="00D13919">
        <w:rPr>
          <w:sz w:val="17"/>
          <w:rtl/>
        </w:rPr>
        <w:t>ערוך מתוך הספר, המקור הכפול – השראה וסמכות במשנת הרב קוק (פרקים י"ב-י"ג)</w:t>
      </w:r>
      <w:r w:rsidRPr="00745BD0">
        <w:rPr>
          <w:rFonts w:hint="cs"/>
          <w:sz w:val="17"/>
          <w:rtl/>
        </w:rPr>
        <w:t>.</w:t>
      </w:r>
    </w:p>
  </w:footnote>
  <w:footnote w:id="2">
    <w:p w:rsidR="0047358E" w:rsidRDefault="00451109" w:rsidP="00FB059C">
      <w:pPr>
        <w:pStyle w:val="NormalWeb"/>
        <w:bidi/>
        <w:spacing w:before="0" w:beforeAutospacing="0" w:after="80" w:afterAutospacing="0" w:line="220" w:lineRule="exact"/>
        <w:jc w:val="both"/>
        <w:rPr>
          <w:rFonts w:ascii="Arial" w:hAnsi="Arial" w:cs="David"/>
          <w:sz w:val="17"/>
          <w:szCs w:val="17"/>
          <w:rtl/>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 xml:space="preserve"> והשוו עם מאמרו של רבי יצחק בתלמוד</w:t>
      </w:r>
      <w:r w:rsidRPr="00745BD0">
        <w:rPr>
          <w:rFonts w:ascii="Arial" w:hAnsi="Arial" w:cs="David"/>
          <w:sz w:val="17"/>
          <w:szCs w:val="17"/>
          <w:rtl/>
        </w:rPr>
        <w:t xml:space="preserve">: </w:t>
      </w:r>
    </w:p>
    <w:p w:rsidR="00451109" w:rsidRPr="0047358E" w:rsidRDefault="00451109" w:rsidP="00FB059C">
      <w:pPr>
        <w:pStyle w:val="NormalWeb"/>
        <w:bidi/>
        <w:spacing w:before="0" w:beforeAutospacing="0" w:after="80" w:afterAutospacing="0" w:line="220" w:lineRule="exact"/>
        <w:ind w:firstLine="227"/>
        <w:jc w:val="both"/>
        <w:rPr>
          <w:rFonts w:ascii="Arial" w:hAnsi="Arial" w:cs="David"/>
          <w:sz w:val="17"/>
          <w:szCs w:val="17"/>
        </w:rPr>
      </w:pPr>
      <w:r w:rsidRPr="00745BD0">
        <w:rPr>
          <w:rFonts w:ascii="Arial" w:hAnsi="Arial" w:cs="David"/>
          <w:sz w:val="17"/>
          <w:szCs w:val="17"/>
          <w:rtl/>
        </w:rPr>
        <w:t>"</w:t>
      </w:r>
      <w:r w:rsidRPr="00745BD0">
        <w:rPr>
          <w:rFonts w:ascii="Arial" w:hAnsi="Arial" w:cs="David"/>
          <w:sz w:val="17"/>
          <w:szCs w:val="17"/>
          <w:rtl/>
          <w:lang w:bidi="he-IL"/>
        </w:rPr>
        <w:t>אין מעמידין פרנס על הציבור אלא אם כן נמלכים בציבור</w:t>
      </w:r>
      <w:r w:rsidRPr="00745BD0">
        <w:rPr>
          <w:rFonts w:ascii="Arial" w:hAnsi="Arial" w:cs="David"/>
          <w:sz w:val="17"/>
          <w:szCs w:val="17"/>
          <w:rtl/>
        </w:rPr>
        <w:t>" (</w:t>
      </w:r>
      <w:r w:rsidRPr="00745BD0">
        <w:rPr>
          <w:rFonts w:ascii="Arial" w:hAnsi="Arial" w:cs="David"/>
          <w:sz w:val="17"/>
          <w:szCs w:val="17"/>
          <w:rtl/>
          <w:lang w:bidi="he-IL"/>
        </w:rPr>
        <w:t>ברכות נה</w:t>
      </w:r>
      <w:r w:rsidR="0047358E">
        <w:rPr>
          <w:rFonts w:ascii="Arial" w:hAnsi="Arial" w:cs="David" w:hint="cs"/>
          <w:sz w:val="17"/>
          <w:szCs w:val="17"/>
          <w:rtl/>
          <w:lang w:bidi="he-IL"/>
        </w:rPr>
        <w:t>.)</w:t>
      </w:r>
      <w:r w:rsidRPr="00745BD0">
        <w:rPr>
          <w:rFonts w:ascii="Arial" w:hAnsi="Arial" w:cs="David"/>
          <w:sz w:val="17"/>
          <w:szCs w:val="17"/>
          <w:rtl/>
        </w:rPr>
        <w:t xml:space="preserve"> </w:t>
      </w:r>
    </w:p>
  </w:footnote>
  <w:footnote w:id="3">
    <w:p w:rsidR="00451109" w:rsidRPr="00745BD0" w:rsidRDefault="00451109" w:rsidP="00FB059C">
      <w:pPr>
        <w:pStyle w:val="FootnoteText"/>
        <w:rPr>
          <w:sz w:val="17"/>
        </w:rPr>
      </w:pPr>
      <w:r w:rsidRPr="00745BD0">
        <w:rPr>
          <w:rStyle w:val="FootnoteReference"/>
          <w:rFonts w:cs="David"/>
        </w:rPr>
        <w:footnoteRef/>
      </w:r>
      <w:r w:rsidR="00286C8B">
        <w:rPr>
          <w:rFonts w:cs="David"/>
          <w:sz w:val="17"/>
          <w:rtl/>
        </w:rPr>
        <w:t xml:space="preserve"> </w:t>
      </w:r>
      <w:r w:rsidRPr="00745BD0">
        <w:rPr>
          <w:rFonts w:ascii="Arial" w:hAnsi="Arial" w:cs="David"/>
          <w:sz w:val="17"/>
          <w:rtl/>
        </w:rPr>
        <w:t xml:space="preserve"> עם זאת "החיל אשר נגע א-להים בלבם" ליוו את שאול מן המצפה אל ביתו.</w:t>
      </w:r>
    </w:p>
  </w:footnote>
  <w:footnote w:id="4">
    <w:p w:rsidR="00451109" w:rsidRPr="00745BD0" w:rsidRDefault="00451109" w:rsidP="00FB059C">
      <w:pPr>
        <w:pStyle w:val="FootnoteText"/>
        <w:ind w:left="0" w:firstLine="0"/>
        <w:rPr>
          <w:sz w:val="17"/>
        </w:rPr>
      </w:pPr>
      <w:r w:rsidRPr="00745BD0">
        <w:rPr>
          <w:rStyle w:val="FootnoteReference"/>
          <w:rFonts w:cs="David"/>
        </w:rPr>
        <w:footnoteRef/>
      </w:r>
      <w:r w:rsidR="00286C8B">
        <w:rPr>
          <w:rFonts w:cs="David"/>
          <w:sz w:val="17"/>
          <w:rtl/>
        </w:rPr>
        <w:t xml:space="preserve"> </w:t>
      </w:r>
      <w:r w:rsidRPr="00745BD0">
        <w:rPr>
          <w:rFonts w:ascii="Arial" w:hAnsi="Arial" w:cs="David"/>
          <w:sz w:val="17"/>
          <w:rtl/>
        </w:rPr>
        <w:t>ראו רש"י, שם: "לפי שבראשונה היו עוררים על הדבר, ועתה נתרצו כולם"; דברי רש"י עולים בקנה אחד עם שיטת רמב"ן, ראו בהמשך.</w:t>
      </w:r>
    </w:p>
  </w:footnote>
  <w:footnote w:id="5">
    <w:p w:rsidR="00451109" w:rsidRPr="00745BD0" w:rsidRDefault="00451109" w:rsidP="00FB059C">
      <w:pPr>
        <w:pStyle w:val="FootnoteText"/>
        <w:rPr>
          <w:rFonts w:ascii="Arial" w:hAnsi="Arial" w:cs="David"/>
          <w:sz w:val="17"/>
          <w:rtl/>
        </w:rPr>
      </w:pPr>
      <w:r w:rsidRPr="00745BD0">
        <w:rPr>
          <w:rStyle w:val="FootnoteReference"/>
          <w:rFonts w:cs="David"/>
        </w:rPr>
        <w:footnoteRef/>
      </w:r>
      <w:r w:rsidR="00286C8B">
        <w:rPr>
          <w:rFonts w:cs="David"/>
          <w:sz w:val="17"/>
          <w:rtl/>
        </w:rPr>
        <w:t xml:space="preserve"> </w:t>
      </w:r>
      <w:r w:rsidR="00286C8B">
        <w:rPr>
          <w:rFonts w:ascii="Arial" w:hAnsi="Arial" w:cs="David"/>
          <w:sz w:val="17"/>
          <w:rtl/>
        </w:rPr>
        <w:t xml:space="preserve"> </w:t>
      </w:r>
      <w:r w:rsidRPr="00745BD0">
        <w:rPr>
          <w:rFonts w:ascii="Arial" w:hAnsi="Arial" w:cs="David"/>
          <w:sz w:val="17"/>
          <w:rtl/>
        </w:rPr>
        <w:t>ראו שם</w:t>
      </w:r>
      <w:r w:rsidRPr="00745BD0">
        <w:rPr>
          <w:rFonts w:ascii="Arial" w:hAnsi="Arial" w:cs="David" w:hint="cs"/>
          <w:sz w:val="17"/>
          <w:rtl/>
        </w:rPr>
        <w:t>:</w:t>
      </w:r>
      <w:r w:rsidRPr="00745BD0">
        <w:rPr>
          <w:rFonts w:ascii="Arial" w:hAnsi="Arial" w:cs="David"/>
          <w:sz w:val="17"/>
          <w:rtl/>
        </w:rPr>
        <w:t xml:space="preserve"> </w:t>
      </w:r>
    </w:p>
    <w:p w:rsidR="00451109" w:rsidRPr="00745BD0" w:rsidRDefault="00451109" w:rsidP="00FB059C">
      <w:pPr>
        <w:pStyle w:val="FootnoteText"/>
        <w:tabs>
          <w:tab w:val="right" w:pos="4620"/>
        </w:tabs>
        <w:ind w:firstLine="0"/>
        <w:rPr>
          <w:sz w:val="17"/>
        </w:rPr>
      </w:pPr>
      <w:r w:rsidRPr="00745BD0">
        <w:rPr>
          <w:rFonts w:ascii="Arial" w:hAnsi="Arial" w:cs="David"/>
          <w:sz w:val="17"/>
          <w:rtl/>
        </w:rPr>
        <w:t>"חַי ה' כי אם ה' יִגפֶנוּ, או יומו יבוא וָמֵת, או במלחמה יֵרֵד ונִספָּה – חלילה לי מה' מִשלֹח ידי במשיח ה', ..."</w:t>
      </w:r>
      <w:r w:rsidRPr="00745BD0">
        <w:rPr>
          <w:rFonts w:ascii="Arial" w:hAnsi="Arial" w:cs="David"/>
          <w:sz w:val="17"/>
          <w:rtl/>
        </w:rPr>
        <w:tab/>
      </w:r>
      <w:r w:rsidRPr="00745BD0">
        <w:rPr>
          <w:rFonts w:ascii="Arial" w:hAnsi="Arial" w:cs="David" w:hint="cs"/>
          <w:sz w:val="17"/>
          <w:rtl/>
        </w:rPr>
        <w:t>(שמואל א' כ"ו, י'-י"א)</w:t>
      </w:r>
    </w:p>
  </w:footnote>
  <w:footnote w:id="6">
    <w:p w:rsidR="00451109" w:rsidRPr="00745BD0" w:rsidRDefault="00451109" w:rsidP="00FB059C">
      <w:pPr>
        <w:pStyle w:val="FootnoteText"/>
        <w:ind w:left="0" w:firstLine="0"/>
        <w:rPr>
          <w:sz w:val="17"/>
        </w:rPr>
      </w:pPr>
      <w:r w:rsidRPr="00745BD0">
        <w:rPr>
          <w:rStyle w:val="FootnoteReference"/>
          <w:rFonts w:cs="David"/>
        </w:rPr>
        <w:footnoteRef/>
      </w:r>
      <w:r w:rsidRPr="00745BD0">
        <w:rPr>
          <w:rFonts w:ascii="Arial" w:hAnsi="Arial" w:cs="David" w:hint="cs"/>
          <w:sz w:val="17"/>
          <w:rtl/>
        </w:rPr>
        <w:t xml:space="preserve"> </w:t>
      </w:r>
      <w:r w:rsidRPr="00745BD0">
        <w:rPr>
          <w:rFonts w:ascii="Arial" w:hAnsi="Arial" w:cs="David"/>
          <w:sz w:val="17"/>
          <w:rtl/>
        </w:rPr>
        <w:t>מסתבר שבאמצעות טענותיהם של שרי פלשתים, המקרא חשף את תכניתו של דוד להציל את שאול במלחמה בגלבוע; ראו שמואל</w:t>
      </w:r>
      <w:r w:rsidRPr="00745BD0">
        <w:rPr>
          <w:rFonts w:ascii="Arial" w:hAnsi="Arial" w:cs="David" w:hint="cs"/>
          <w:sz w:val="17"/>
          <w:rtl/>
        </w:rPr>
        <w:t xml:space="preserve"> </w:t>
      </w:r>
      <w:r w:rsidRPr="00745BD0">
        <w:rPr>
          <w:rFonts w:ascii="Arial" w:hAnsi="Arial" w:cs="David"/>
          <w:sz w:val="17"/>
          <w:rtl/>
        </w:rPr>
        <w:t>א</w:t>
      </w:r>
      <w:r w:rsidRPr="00745BD0">
        <w:rPr>
          <w:rFonts w:ascii="Arial" w:hAnsi="Arial" w:cs="David" w:hint="cs"/>
          <w:sz w:val="17"/>
          <w:rtl/>
        </w:rPr>
        <w:t>'</w:t>
      </w:r>
      <w:r w:rsidRPr="00745BD0">
        <w:rPr>
          <w:rFonts w:ascii="Arial" w:hAnsi="Arial" w:cs="David"/>
          <w:sz w:val="17"/>
          <w:rtl/>
        </w:rPr>
        <w:t xml:space="preserve"> כ"ט, ד</w:t>
      </w:r>
      <w:r w:rsidRPr="00745BD0">
        <w:rPr>
          <w:rFonts w:ascii="Arial" w:hAnsi="Arial" w:cs="David" w:hint="cs"/>
          <w:sz w:val="17"/>
          <w:rtl/>
        </w:rPr>
        <w:t>'</w:t>
      </w:r>
      <w:r w:rsidRPr="00745BD0">
        <w:rPr>
          <w:rFonts w:ascii="Arial" w:hAnsi="Arial" w:cs="David"/>
          <w:sz w:val="17"/>
          <w:rtl/>
        </w:rPr>
        <w:t>-ה</w:t>
      </w:r>
      <w:r w:rsidRPr="00745BD0">
        <w:rPr>
          <w:rFonts w:ascii="Arial" w:hAnsi="Arial" w:cs="David" w:hint="cs"/>
          <w:sz w:val="17"/>
          <w:rtl/>
        </w:rPr>
        <w:t>'</w:t>
      </w:r>
      <w:r w:rsidRPr="00745BD0">
        <w:rPr>
          <w:rFonts w:ascii="Arial" w:hAnsi="Arial" w:cs="David"/>
          <w:sz w:val="17"/>
          <w:rtl/>
        </w:rPr>
        <w:t>.</w:t>
      </w:r>
      <w:r w:rsidRPr="00745BD0">
        <w:rPr>
          <w:rFonts w:cs="David"/>
          <w:sz w:val="17"/>
          <w:rtl/>
        </w:rPr>
        <w:t xml:space="preserve"> </w:t>
      </w:r>
    </w:p>
  </w:footnote>
  <w:footnote w:id="7">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על רקע זה יש להבין את המלחמה בין יואב ועבדי דוד לבין אבנר ועבדי שאול בגבעון</w:t>
      </w:r>
      <w:r w:rsidRPr="00745BD0">
        <w:rPr>
          <w:rFonts w:ascii="Arial" w:hAnsi="Arial" w:cs="David"/>
          <w:sz w:val="17"/>
          <w:szCs w:val="17"/>
          <w:rtl/>
        </w:rPr>
        <w:t xml:space="preserve">, </w:t>
      </w:r>
      <w:r w:rsidRPr="00745BD0">
        <w:rPr>
          <w:rFonts w:ascii="Arial" w:hAnsi="Arial" w:cs="David"/>
          <w:sz w:val="17"/>
          <w:szCs w:val="17"/>
          <w:rtl/>
          <w:lang w:bidi="he-IL"/>
        </w:rPr>
        <w:t xml:space="preserve">מלחמה אשר פרצה רק ביוזמת אבנר </w:t>
      </w:r>
      <w:r w:rsidRPr="00745BD0">
        <w:rPr>
          <w:rFonts w:ascii="Arial" w:hAnsi="Arial" w:cs="David"/>
          <w:sz w:val="17"/>
          <w:szCs w:val="17"/>
          <w:rtl/>
        </w:rPr>
        <w:t>(</w:t>
      </w:r>
      <w:r w:rsidRPr="00745BD0">
        <w:rPr>
          <w:rFonts w:ascii="Arial" w:hAnsi="Arial" w:cs="David"/>
          <w:sz w:val="17"/>
          <w:szCs w:val="17"/>
          <w:rtl/>
          <w:lang w:bidi="he-IL"/>
        </w:rPr>
        <w:t>שמואל</w:t>
      </w:r>
      <w:r w:rsidRPr="00745BD0">
        <w:rPr>
          <w:rFonts w:ascii="Arial" w:hAnsi="Arial" w:cs="David"/>
          <w:sz w:val="17"/>
          <w:szCs w:val="17"/>
          <w:rtl/>
        </w:rPr>
        <w:t>-</w:t>
      </w:r>
      <w:r w:rsidRPr="00745BD0">
        <w:rPr>
          <w:rFonts w:ascii="Arial" w:hAnsi="Arial" w:cs="David"/>
          <w:sz w:val="17"/>
          <w:szCs w:val="17"/>
          <w:rtl/>
          <w:lang w:bidi="he-IL"/>
        </w:rPr>
        <w:t>ב</w:t>
      </w:r>
      <w:r w:rsidRPr="00745BD0">
        <w:rPr>
          <w:rFonts w:ascii="Arial" w:hAnsi="Arial" w:cs="David" w:hint="cs"/>
          <w:sz w:val="17"/>
          <w:szCs w:val="17"/>
          <w:rtl/>
          <w:lang w:bidi="he-IL"/>
        </w:rPr>
        <w:t>'</w:t>
      </w:r>
      <w:r w:rsidRPr="00745BD0">
        <w:rPr>
          <w:rFonts w:ascii="Arial" w:hAnsi="Arial" w:cs="David"/>
          <w:sz w:val="17"/>
          <w:szCs w:val="17"/>
          <w:rtl/>
          <w:lang w:bidi="he-IL"/>
        </w:rPr>
        <w:t xml:space="preserve"> ב</w:t>
      </w:r>
      <w:r w:rsidRPr="00745BD0">
        <w:rPr>
          <w:rFonts w:ascii="Arial" w:hAnsi="Arial" w:cs="David"/>
          <w:sz w:val="17"/>
          <w:szCs w:val="17"/>
          <w:rtl/>
        </w:rPr>
        <w:t xml:space="preserve">', </w:t>
      </w:r>
      <w:r w:rsidRPr="00745BD0">
        <w:rPr>
          <w:rFonts w:ascii="Arial" w:hAnsi="Arial" w:cs="David"/>
          <w:sz w:val="17"/>
          <w:szCs w:val="17"/>
          <w:rtl/>
          <w:lang w:bidi="he-IL"/>
        </w:rPr>
        <w:t>כ</w:t>
      </w:r>
      <w:r w:rsidRPr="00745BD0">
        <w:rPr>
          <w:rFonts w:ascii="Arial" w:hAnsi="Arial" w:cs="David" w:hint="cs"/>
          <w:sz w:val="17"/>
          <w:szCs w:val="17"/>
          <w:rtl/>
          <w:lang w:bidi="he-IL"/>
        </w:rPr>
        <w:t>"</w:t>
      </w:r>
      <w:r w:rsidRPr="00745BD0">
        <w:rPr>
          <w:rFonts w:ascii="Arial" w:hAnsi="Arial" w:cs="David"/>
          <w:sz w:val="17"/>
          <w:szCs w:val="17"/>
          <w:rtl/>
          <w:lang w:bidi="he-IL"/>
        </w:rPr>
        <w:t>ו</w:t>
      </w:r>
      <w:r w:rsidRPr="00745BD0">
        <w:rPr>
          <w:rFonts w:ascii="Arial" w:hAnsi="Arial" w:cs="David"/>
          <w:sz w:val="17"/>
          <w:szCs w:val="17"/>
          <w:rtl/>
        </w:rPr>
        <w:t>-</w:t>
      </w:r>
      <w:r w:rsidRPr="00745BD0">
        <w:rPr>
          <w:rFonts w:ascii="Arial" w:hAnsi="Arial" w:cs="David"/>
          <w:sz w:val="17"/>
          <w:szCs w:val="17"/>
          <w:rtl/>
          <w:lang w:bidi="he-IL"/>
        </w:rPr>
        <w:t>כ</w:t>
      </w:r>
      <w:r w:rsidRPr="00745BD0">
        <w:rPr>
          <w:rFonts w:ascii="Arial" w:hAnsi="Arial" w:cs="David" w:hint="cs"/>
          <w:sz w:val="17"/>
          <w:szCs w:val="17"/>
          <w:rtl/>
          <w:lang w:bidi="he-IL"/>
        </w:rPr>
        <w:t>"</w:t>
      </w:r>
      <w:r w:rsidRPr="00745BD0">
        <w:rPr>
          <w:rFonts w:ascii="Arial" w:hAnsi="Arial" w:cs="David"/>
          <w:sz w:val="17"/>
          <w:szCs w:val="17"/>
          <w:rtl/>
          <w:lang w:bidi="he-IL"/>
        </w:rPr>
        <w:t>ח</w:t>
      </w:r>
      <w:r w:rsidRPr="00745BD0">
        <w:rPr>
          <w:rFonts w:ascii="Arial" w:hAnsi="Arial" w:cs="David"/>
          <w:sz w:val="17"/>
          <w:szCs w:val="17"/>
          <w:rtl/>
        </w:rPr>
        <w:t>).</w:t>
      </w:r>
    </w:p>
  </w:footnote>
  <w:footnote w:id="8">
    <w:p w:rsidR="00451109" w:rsidRPr="00745BD0" w:rsidRDefault="00451109" w:rsidP="00FB059C">
      <w:pPr>
        <w:pStyle w:val="FootnoteText"/>
        <w:rPr>
          <w:sz w:val="17"/>
        </w:rPr>
      </w:pPr>
      <w:r w:rsidRPr="00745BD0">
        <w:rPr>
          <w:rStyle w:val="FootnoteReference"/>
          <w:rFonts w:ascii="Arial" w:hAnsi="Arial" w:cs="David"/>
        </w:rPr>
        <w:footnoteRef/>
      </w:r>
      <w:r w:rsidR="00286C8B">
        <w:rPr>
          <w:rFonts w:ascii="Arial" w:hAnsi="Arial" w:cs="David"/>
          <w:sz w:val="17"/>
          <w:rtl/>
        </w:rPr>
        <w:t xml:space="preserve"> </w:t>
      </w:r>
      <w:r w:rsidRPr="00745BD0">
        <w:rPr>
          <w:rFonts w:ascii="Arial" w:hAnsi="Arial" w:cs="David"/>
          <w:sz w:val="17"/>
          <w:rtl/>
        </w:rPr>
        <w:t xml:space="preserve"> </w:t>
      </w:r>
      <w:r w:rsidRPr="00745BD0">
        <w:rPr>
          <w:rFonts w:ascii="Arial" w:hAnsi="Arial" w:cs="David" w:hint="cs"/>
          <w:sz w:val="17"/>
          <w:rtl/>
        </w:rPr>
        <w:t xml:space="preserve">כך, על פי המסופר </w:t>
      </w:r>
      <w:r w:rsidRPr="00745BD0">
        <w:rPr>
          <w:rFonts w:ascii="Arial" w:hAnsi="Arial" w:cs="David"/>
          <w:sz w:val="17"/>
          <w:rtl/>
        </w:rPr>
        <w:t>שמואל</w:t>
      </w:r>
      <w:r w:rsidRPr="00745BD0">
        <w:rPr>
          <w:rFonts w:ascii="Arial" w:hAnsi="Arial" w:cs="David" w:hint="cs"/>
          <w:sz w:val="17"/>
          <w:rtl/>
        </w:rPr>
        <w:t xml:space="preserve"> </w:t>
      </w:r>
      <w:r w:rsidRPr="00745BD0">
        <w:rPr>
          <w:rFonts w:ascii="Arial" w:hAnsi="Arial" w:cs="David"/>
          <w:sz w:val="17"/>
          <w:rtl/>
        </w:rPr>
        <w:t>ב</w:t>
      </w:r>
      <w:r w:rsidRPr="00745BD0">
        <w:rPr>
          <w:rFonts w:ascii="Arial" w:hAnsi="Arial" w:cs="David" w:hint="cs"/>
          <w:sz w:val="17"/>
          <w:rtl/>
        </w:rPr>
        <w:t>'</w:t>
      </w:r>
      <w:r w:rsidR="00286C8B">
        <w:rPr>
          <w:rFonts w:ascii="Arial" w:hAnsi="Arial" w:cs="David"/>
          <w:sz w:val="17"/>
          <w:rtl/>
        </w:rPr>
        <w:t xml:space="preserve"> </w:t>
      </w:r>
      <w:r w:rsidRPr="00745BD0">
        <w:rPr>
          <w:rFonts w:ascii="Arial" w:hAnsi="Arial" w:cs="David"/>
          <w:sz w:val="17"/>
          <w:rtl/>
        </w:rPr>
        <w:t>ה', א</w:t>
      </w:r>
      <w:r w:rsidRPr="00745BD0">
        <w:rPr>
          <w:rFonts w:ascii="Arial" w:hAnsi="Arial" w:cs="David" w:hint="cs"/>
          <w:sz w:val="17"/>
          <w:rtl/>
        </w:rPr>
        <w:t>'</w:t>
      </w:r>
      <w:r w:rsidRPr="00745BD0">
        <w:rPr>
          <w:rFonts w:ascii="Arial" w:hAnsi="Arial" w:cs="David"/>
          <w:sz w:val="17"/>
          <w:rtl/>
        </w:rPr>
        <w:t>-ג</w:t>
      </w:r>
      <w:r w:rsidRPr="00745BD0">
        <w:rPr>
          <w:rFonts w:ascii="Arial" w:hAnsi="Arial" w:cs="David" w:hint="cs"/>
          <w:sz w:val="17"/>
          <w:rtl/>
        </w:rPr>
        <w:t>',</w:t>
      </w:r>
      <w:r w:rsidRPr="00745BD0">
        <w:rPr>
          <w:rFonts w:ascii="Arial" w:hAnsi="Arial" w:cs="David"/>
          <w:sz w:val="17"/>
          <w:rtl/>
        </w:rPr>
        <w:t xml:space="preserve"> דברי הימים</w:t>
      </w:r>
      <w:r w:rsidRPr="00745BD0">
        <w:rPr>
          <w:rFonts w:ascii="Arial" w:hAnsi="Arial" w:cs="David" w:hint="cs"/>
          <w:sz w:val="17"/>
          <w:rtl/>
        </w:rPr>
        <w:t xml:space="preserve"> </w:t>
      </w:r>
      <w:r w:rsidRPr="00745BD0">
        <w:rPr>
          <w:rFonts w:ascii="Arial" w:hAnsi="Arial" w:cs="David"/>
          <w:sz w:val="17"/>
          <w:rtl/>
        </w:rPr>
        <w:t>א</w:t>
      </w:r>
      <w:r w:rsidRPr="00745BD0">
        <w:rPr>
          <w:rFonts w:ascii="Arial" w:hAnsi="Arial" w:cs="David" w:hint="cs"/>
          <w:sz w:val="17"/>
          <w:rtl/>
        </w:rPr>
        <w:t>'</w:t>
      </w:r>
      <w:r w:rsidRPr="00745BD0">
        <w:rPr>
          <w:rFonts w:ascii="Arial" w:hAnsi="Arial" w:cs="David"/>
          <w:sz w:val="17"/>
          <w:rtl/>
        </w:rPr>
        <w:t xml:space="preserve"> י"א-י"ב.</w:t>
      </w:r>
    </w:p>
  </w:footnote>
  <w:footnote w:id="9">
    <w:p w:rsidR="00451109" w:rsidRPr="00745BD0" w:rsidRDefault="00451109" w:rsidP="00FB059C">
      <w:pPr>
        <w:pStyle w:val="NormalWeb"/>
        <w:bidi/>
        <w:spacing w:before="0" w:beforeAutospacing="0" w:after="80" w:afterAutospacing="0" w:line="220" w:lineRule="exact"/>
        <w:jc w:val="both"/>
        <w:rPr>
          <w:rFonts w:ascii="Arial" w:hAnsi="Arial" w:cs="David"/>
          <w:sz w:val="17"/>
          <w:szCs w:val="17"/>
          <w:rtl/>
          <w:lang w:bidi="he-IL"/>
        </w:rPr>
      </w:pPr>
      <w:r w:rsidRPr="00745BD0">
        <w:rPr>
          <w:rStyle w:val="FootnoteReference"/>
          <w:rFonts w:ascii="Arial" w:hAnsi="Arial" w:cs="David"/>
        </w:rPr>
        <w:footnoteRef/>
      </w:r>
      <w:r w:rsidR="00286C8B">
        <w:rPr>
          <w:rFonts w:ascii="Arial" w:hAnsi="Arial"/>
          <w:sz w:val="17"/>
          <w:szCs w:val="17"/>
          <w:rtl/>
        </w:rPr>
        <w:t xml:space="preserve"> </w:t>
      </w:r>
      <w:r w:rsidRPr="00745BD0">
        <w:rPr>
          <w:rFonts w:ascii="Arial" w:hAnsi="Arial" w:cs="David"/>
          <w:sz w:val="17"/>
          <w:szCs w:val="17"/>
          <w:rtl/>
        </w:rPr>
        <w:t xml:space="preserve"> </w:t>
      </w:r>
      <w:r w:rsidRPr="00745BD0">
        <w:rPr>
          <w:rFonts w:ascii="Arial" w:hAnsi="Arial" w:cs="David" w:hint="cs"/>
          <w:sz w:val="17"/>
          <w:szCs w:val="17"/>
          <w:rtl/>
          <w:lang w:bidi="he-IL"/>
        </w:rPr>
        <w:t>כך נאמר שם:</w:t>
      </w:r>
    </w:p>
    <w:p w:rsidR="00451109" w:rsidRPr="00745BD0" w:rsidRDefault="00451109" w:rsidP="00FB059C">
      <w:pPr>
        <w:pStyle w:val="FootnoteText"/>
        <w:tabs>
          <w:tab w:val="right" w:pos="4620"/>
        </w:tabs>
        <w:ind w:firstLine="0"/>
        <w:rPr>
          <w:rFonts w:ascii="Arial" w:hAnsi="Arial" w:cs="David"/>
          <w:sz w:val="17"/>
        </w:rPr>
      </w:pPr>
      <w:r w:rsidRPr="00745BD0">
        <w:rPr>
          <w:rFonts w:ascii="Arial" w:hAnsi="Arial" w:cs="David"/>
          <w:sz w:val="17"/>
          <w:rtl/>
        </w:rPr>
        <w:t>"והיה כי יעשה ה' לאדֹנִי ככל אשר דִבר</w:t>
      </w:r>
      <w:r w:rsidRPr="00745BD0">
        <w:rPr>
          <w:rFonts w:ascii="Arial" w:hAnsi="Arial" w:cs="David" w:hint="cs"/>
          <w:sz w:val="17"/>
          <w:rtl/>
        </w:rPr>
        <w:t xml:space="preserve">... </w:t>
      </w:r>
      <w:r w:rsidRPr="00745BD0">
        <w:rPr>
          <w:rFonts w:ascii="Arial" w:hAnsi="Arial" w:cs="David"/>
          <w:sz w:val="17"/>
          <w:rtl/>
        </w:rPr>
        <w:t>וצִוְך לנגיד על ישרא</w:t>
      </w:r>
      <w:r>
        <w:rPr>
          <w:rFonts w:ascii="Arial" w:hAnsi="Arial" w:cs="David"/>
          <w:sz w:val="17"/>
          <w:rtl/>
        </w:rPr>
        <w:t>ל</w:t>
      </w:r>
      <w:r>
        <w:rPr>
          <w:rFonts w:ascii="Arial" w:hAnsi="Arial" w:cs="David" w:hint="cs"/>
          <w:sz w:val="17"/>
          <w:rtl/>
        </w:rPr>
        <w:t>,</w:t>
      </w:r>
      <w:r w:rsidRPr="00745BD0">
        <w:rPr>
          <w:rFonts w:ascii="Arial" w:hAnsi="Arial" w:cs="David"/>
          <w:sz w:val="17"/>
          <w:rtl/>
        </w:rPr>
        <w:t xml:space="preserve"> ולא תהיה זאת לך לפוּקה</w:t>
      </w:r>
      <w:r w:rsidRPr="00745BD0">
        <w:rPr>
          <w:rFonts w:ascii="Arial" w:hAnsi="Arial" w:cs="David" w:hint="cs"/>
          <w:sz w:val="17"/>
          <w:rtl/>
        </w:rPr>
        <w:t>...</w:t>
      </w:r>
      <w:r w:rsidRPr="00745BD0">
        <w:rPr>
          <w:rFonts w:ascii="Arial" w:hAnsi="Arial" w:cs="David"/>
          <w:sz w:val="17"/>
          <w:rtl/>
        </w:rPr>
        <w:t xml:space="preserve"> ולשפך דם חִנם" </w:t>
      </w:r>
      <w:r w:rsidRPr="00745BD0">
        <w:rPr>
          <w:rFonts w:ascii="Arial" w:hAnsi="Arial" w:cs="David"/>
          <w:sz w:val="17"/>
          <w:rtl/>
        </w:rPr>
        <w:tab/>
        <w:t>(שמואל</w:t>
      </w:r>
      <w:r w:rsidRPr="00745BD0">
        <w:rPr>
          <w:rFonts w:ascii="Arial" w:hAnsi="Arial" w:cs="David" w:hint="cs"/>
          <w:sz w:val="17"/>
          <w:rtl/>
        </w:rPr>
        <w:t xml:space="preserve"> </w:t>
      </w:r>
      <w:r w:rsidRPr="00745BD0">
        <w:rPr>
          <w:rFonts w:ascii="Arial" w:hAnsi="Arial" w:cs="David"/>
          <w:sz w:val="17"/>
          <w:rtl/>
        </w:rPr>
        <w:t>א</w:t>
      </w:r>
      <w:r w:rsidRPr="00745BD0">
        <w:rPr>
          <w:rFonts w:ascii="Arial" w:hAnsi="Arial" w:cs="David" w:hint="cs"/>
          <w:sz w:val="17"/>
          <w:rtl/>
        </w:rPr>
        <w:t>'</w:t>
      </w:r>
      <w:r w:rsidRPr="00745BD0">
        <w:rPr>
          <w:rFonts w:ascii="Arial" w:hAnsi="Arial" w:cs="David"/>
          <w:sz w:val="17"/>
          <w:rtl/>
        </w:rPr>
        <w:t xml:space="preserve"> כ"ה, ל-לא).</w:t>
      </w:r>
    </w:p>
  </w:footnote>
  <w:footnote w:id="10">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כלומר</w:t>
      </w:r>
      <w:r w:rsidRPr="00745BD0">
        <w:rPr>
          <w:rFonts w:ascii="Arial" w:hAnsi="Arial" w:cs="David"/>
          <w:sz w:val="17"/>
          <w:szCs w:val="17"/>
          <w:rtl/>
        </w:rPr>
        <w:t xml:space="preserve">, </w:t>
      </w:r>
      <w:r w:rsidRPr="00745BD0">
        <w:rPr>
          <w:rFonts w:ascii="Arial" w:hAnsi="Arial" w:cs="David"/>
          <w:sz w:val="17"/>
          <w:szCs w:val="17"/>
          <w:rtl/>
          <w:lang w:bidi="he-IL"/>
        </w:rPr>
        <w:t>חיי המסחר עדיין מבוססים על המטבעות שטבע שאול</w:t>
      </w:r>
      <w:r w:rsidRPr="00745BD0">
        <w:rPr>
          <w:rFonts w:ascii="Arial" w:hAnsi="Arial" w:cs="David"/>
          <w:sz w:val="17"/>
          <w:szCs w:val="17"/>
          <w:rtl/>
        </w:rPr>
        <w:t xml:space="preserve">, </w:t>
      </w:r>
      <w:r w:rsidRPr="00745BD0">
        <w:rPr>
          <w:rFonts w:ascii="Arial" w:hAnsi="Arial" w:cs="David"/>
          <w:sz w:val="17"/>
          <w:szCs w:val="17"/>
          <w:rtl/>
          <w:lang w:bidi="he-IL"/>
        </w:rPr>
        <w:t>וטרם שימשו מטבעותיו של דוד</w:t>
      </w:r>
      <w:r w:rsidRPr="00745BD0">
        <w:rPr>
          <w:rFonts w:ascii="Arial" w:hAnsi="Arial" w:cs="David"/>
          <w:sz w:val="17"/>
          <w:szCs w:val="17"/>
          <w:rtl/>
        </w:rPr>
        <w:t xml:space="preserve">; </w:t>
      </w:r>
      <w:r w:rsidRPr="00745BD0">
        <w:rPr>
          <w:rFonts w:ascii="Arial" w:hAnsi="Arial" w:cs="David"/>
          <w:sz w:val="17"/>
          <w:szCs w:val="17"/>
          <w:rtl/>
          <w:lang w:bidi="he-IL"/>
        </w:rPr>
        <w:t>על קבלת מטבעו של המלך כביטוי מובהק לשלטון לגיטימי</w:t>
      </w:r>
      <w:r w:rsidRPr="00745BD0">
        <w:rPr>
          <w:rFonts w:ascii="Arial" w:hAnsi="Arial" w:cs="David"/>
          <w:sz w:val="17"/>
          <w:szCs w:val="17"/>
          <w:rtl/>
        </w:rPr>
        <w:t xml:space="preserve">, </w:t>
      </w:r>
      <w:r w:rsidRPr="00745BD0">
        <w:rPr>
          <w:rFonts w:ascii="Arial" w:hAnsi="Arial" w:cs="David"/>
          <w:sz w:val="17"/>
          <w:szCs w:val="17"/>
          <w:rtl/>
          <w:lang w:bidi="he-IL"/>
        </w:rPr>
        <w:t>ראו בהמשך בדיון על הרמב</w:t>
      </w:r>
      <w:r w:rsidRPr="00745BD0">
        <w:rPr>
          <w:rFonts w:ascii="Arial" w:hAnsi="Arial" w:cs="David"/>
          <w:sz w:val="17"/>
          <w:szCs w:val="17"/>
          <w:rtl/>
        </w:rPr>
        <w:t>"</w:t>
      </w:r>
      <w:r w:rsidRPr="00745BD0">
        <w:rPr>
          <w:rFonts w:ascii="Arial" w:hAnsi="Arial" w:cs="David"/>
          <w:sz w:val="17"/>
          <w:szCs w:val="17"/>
          <w:rtl/>
          <w:lang w:bidi="he-IL"/>
        </w:rPr>
        <w:t>ם</w:t>
      </w:r>
      <w:r w:rsidRPr="00745BD0">
        <w:rPr>
          <w:rFonts w:ascii="Arial" w:hAnsi="Arial" w:cs="David"/>
          <w:sz w:val="17"/>
          <w:szCs w:val="17"/>
          <w:rtl/>
        </w:rPr>
        <w:t xml:space="preserve">, </w:t>
      </w:r>
      <w:r w:rsidRPr="00745BD0">
        <w:rPr>
          <w:rFonts w:ascii="Arial" w:hAnsi="Arial" w:cs="David"/>
          <w:sz w:val="17"/>
          <w:szCs w:val="17"/>
          <w:rtl/>
          <w:lang w:bidi="he-IL"/>
        </w:rPr>
        <w:t>הלכות גזילה ואבידה פרק ה</w:t>
      </w:r>
      <w:r w:rsidRPr="00745BD0">
        <w:rPr>
          <w:rFonts w:ascii="Arial" w:hAnsi="Arial" w:cs="David"/>
          <w:sz w:val="17"/>
          <w:szCs w:val="17"/>
          <w:rtl/>
        </w:rPr>
        <w:t xml:space="preserve">', </w:t>
      </w:r>
      <w:r w:rsidRPr="00745BD0">
        <w:rPr>
          <w:rFonts w:ascii="Arial" w:hAnsi="Arial" w:cs="David"/>
          <w:sz w:val="17"/>
          <w:szCs w:val="17"/>
          <w:rtl/>
          <w:lang w:bidi="he-IL"/>
        </w:rPr>
        <w:t>י</w:t>
      </w:r>
      <w:r w:rsidR="00FB059C">
        <w:rPr>
          <w:rFonts w:ascii="Arial" w:hAnsi="Arial" w:cs="David" w:hint="cs"/>
          <w:sz w:val="17"/>
          <w:szCs w:val="17"/>
          <w:rtl/>
          <w:lang w:bidi="he-IL"/>
        </w:rPr>
        <w:t>"</w:t>
      </w:r>
      <w:r w:rsidRPr="00745BD0">
        <w:rPr>
          <w:rFonts w:ascii="Arial" w:hAnsi="Arial" w:cs="David"/>
          <w:sz w:val="17"/>
          <w:szCs w:val="17"/>
          <w:rtl/>
          <w:lang w:bidi="he-IL"/>
        </w:rPr>
        <w:t>א</w:t>
      </w:r>
      <w:r w:rsidRPr="00745BD0">
        <w:rPr>
          <w:rFonts w:ascii="Arial" w:hAnsi="Arial" w:cs="David"/>
          <w:sz w:val="17"/>
          <w:szCs w:val="17"/>
          <w:rtl/>
        </w:rPr>
        <w:t>-</w:t>
      </w:r>
      <w:r w:rsidRPr="00745BD0">
        <w:rPr>
          <w:rFonts w:ascii="Arial" w:hAnsi="Arial" w:cs="David"/>
          <w:sz w:val="17"/>
          <w:szCs w:val="17"/>
          <w:rtl/>
          <w:lang w:bidi="he-IL"/>
        </w:rPr>
        <w:t>י</w:t>
      </w:r>
      <w:r w:rsidR="00FB059C">
        <w:rPr>
          <w:rFonts w:ascii="Arial" w:hAnsi="Arial" w:cs="David" w:hint="cs"/>
          <w:sz w:val="17"/>
          <w:szCs w:val="17"/>
          <w:rtl/>
          <w:lang w:bidi="he-IL"/>
        </w:rPr>
        <w:t>"</w:t>
      </w:r>
      <w:r w:rsidRPr="00745BD0">
        <w:rPr>
          <w:rFonts w:ascii="Arial" w:hAnsi="Arial" w:cs="David"/>
          <w:sz w:val="17"/>
          <w:szCs w:val="17"/>
          <w:rtl/>
          <w:lang w:bidi="he-IL"/>
        </w:rPr>
        <w:t>ח</w:t>
      </w:r>
      <w:r w:rsidRPr="00745BD0">
        <w:rPr>
          <w:rFonts w:ascii="Arial" w:hAnsi="Arial" w:cs="David"/>
          <w:sz w:val="17"/>
          <w:szCs w:val="17"/>
          <w:rtl/>
        </w:rPr>
        <w:t>.</w:t>
      </w:r>
    </w:p>
  </w:footnote>
  <w:footnote w:id="11">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ascii="Arial" w:hAnsi="Arial" w:cs="David"/>
        </w:rPr>
        <w:footnoteRef/>
      </w:r>
      <w:r w:rsidR="00286C8B">
        <w:rPr>
          <w:rFonts w:ascii="Arial" w:hAnsi="Arial"/>
          <w:sz w:val="17"/>
          <w:szCs w:val="17"/>
          <w:rtl/>
        </w:rPr>
        <w:t xml:space="preserve"> </w:t>
      </w:r>
      <w:r w:rsidRPr="00745BD0">
        <w:rPr>
          <w:rFonts w:ascii="Arial" w:hAnsi="Arial" w:cs="David"/>
          <w:sz w:val="17"/>
          <w:szCs w:val="17"/>
          <w:rtl/>
          <w:lang w:bidi="he-IL"/>
        </w:rPr>
        <w:t>ראו גם מגילה יד</w:t>
      </w:r>
      <w:r w:rsidRPr="00745BD0">
        <w:rPr>
          <w:rFonts w:ascii="Arial" w:hAnsi="Arial" w:cs="David" w:hint="cs"/>
          <w:sz w:val="17"/>
          <w:szCs w:val="17"/>
          <w:rtl/>
          <w:lang w:bidi="he-IL"/>
        </w:rPr>
        <w:t>:,</w:t>
      </w:r>
      <w:r w:rsidR="00FB059C">
        <w:rPr>
          <w:rFonts w:ascii="Arial" w:hAnsi="Arial" w:cs="David"/>
          <w:sz w:val="17"/>
          <w:szCs w:val="17"/>
          <w:rtl/>
          <w:lang w:bidi="he-IL"/>
        </w:rPr>
        <w:t xml:space="preserve"> ירושלמי</w:t>
      </w:r>
      <w:r w:rsidRPr="00745BD0">
        <w:rPr>
          <w:rFonts w:ascii="Arial" w:hAnsi="Arial" w:cs="David"/>
          <w:sz w:val="17"/>
          <w:szCs w:val="17"/>
          <w:rtl/>
          <w:lang w:bidi="he-IL"/>
        </w:rPr>
        <w:t xml:space="preserve"> סנהדרין ב</w:t>
      </w:r>
      <w:r w:rsidRPr="00745BD0">
        <w:rPr>
          <w:rFonts w:ascii="Arial" w:hAnsi="Arial" w:cs="David"/>
          <w:sz w:val="17"/>
          <w:szCs w:val="17"/>
          <w:rtl/>
        </w:rPr>
        <w:t xml:space="preserve">', </w:t>
      </w:r>
      <w:r w:rsidRPr="00745BD0">
        <w:rPr>
          <w:rFonts w:ascii="Arial" w:hAnsi="Arial" w:cs="David"/>
          <w:sz w:val="17"/>
          <w:szCs w:val="17"/>
          <w:rtl/>
          <w:lang w:bidi="he-IL"/>
        </w:rPr>
        <w:t>ג</w:t>
      </w:r>
      <w:r w:rsidRPr="00745BD0">
        <w:rPr>
          <w:rFonts w:ascii="Arial" w:hAnsi="Arial" w:cs="David" w:hint="cs"/>
          <w:sz w:val="17"/>
          <w:szCs w:val="17"/>
          <w:rtl/>
          <w:lang w:bidi="he-IL"/>
        </w:rPr>
        <w:t>'</w:t>
      </w:r>
      <w:r w:rsidRPr="00745BD0">
        <w:rPr>
          <w:rFonts w:ascii="Arial" w:hAnsi="Arial" w:cs="David"/>
          <w:sz w:val="17"/>
          <w:szCs w:val="17"/>
          <w:rtl/>
        </w:rPr>
        <w:t xml:space="preserve">; </w:t>
      </w:r>
      <w:r w:rsidRPr="00745BD0">
        <w:rPr>
          <w:rFonts w:ascii="Arial" w:hAnsi="Arial" w:cs="David"/>
          <w:sz w:val="17"/>
          <w:szCs w:val="17"/>
          <w:rtl/>
          <w:lang w:bidi="he-IL"/>
        </w:rPr>
        <w:t>רמב</w:t>
      </w:r>
      <w:r w:rsidRPr="00745BD0">
        <w:rPr>
          <w:rFonts w:ascii="Arial" w:hAnsi="Arial" w:cs="David"/>
          <w:sz w:val="17"/>
          <w:szCs w:val="17"/>
          <w:rtl/>
        </w:rPr>
        <w:t>"</w:t>
      </w:r>
      <w:r w:rsidRPr="00745BD0">
        <w:rPr>
          <w:rFonts w:ascii="Arial" w:hAnsi="Arial" w:cs="David"/>
          <w:sz w:val="17"/>
          <w:szCs w:val="17"/>
          <w:rtl/>
          <w:lang w:bidi="he-IL"/>
        </w:rPr>
        <w:t>ם הלכות גזילה ואבידה ה</w:t>
      </w:r>
      <w:r w:rsidRPr="00745BD0">
        <w:rPr>
          <w:rFonts w:ascii="Arial" w:hAnsi="Arial" w:cs="David"/>
          <w:sz w:val="17"/>
          <w:szCs w:val="17"/>
          <w:rtl/>
        </w:rPr>
        <w:t xml:space="preserve">', </w:t>
      </w:r>
      <w:r w:rsidRPr="00745BD0">
        <w:rPr>
          <w:rFonts w:ascii="Arial" w:hAnsi="Arial" w:cs="David"/>
          <w:sz w:val="17"/>
          <w:szCs w:val="17"/>
          <w:rtl/>
          <w:lang w:bidi="he-IL"/>
        </w:rPr>
        <w:t>י</w:t>
      </w:r>
      <w:r w:rsidRPr="00745BD0">
        <w:rPr>
          <w:rFonts w:ascii="Arial" w:hAnsi="Arial" w:cs="David" w:hint="cs"/>
          <w:sz w:val="17"/>
          <w:szCs w:val="17"/>
          <w:rtl/>
          <w:lang w:bidi="he-IL"/>
        </w:rPr>
        <w:t>"</w:t>
      </w:r>
      <w:r w:rsidRPr="00745BD0">
        <w:rPr>
          <w:rFonts w:ascii="Arial" w:hAnsi="Arial" w:cs="David"/>
          <w:sz w:val="17"/>
          <w:szCs w:val="17"/>
          <w:rtl/>
          <w:lang w:bidi="he-IL"/>
        </w:rPr>
        <w:t>ח</w:t>
      </w:r>
      <w:r w:rsidRPr="00745BD0">
        <w:rPr>
          <w:rFonts w:ascii="Arial" w:hAnsi="Arial" w:cs="David"/>
          <w:sz w:val="17"/>
          <w:szCs w:val="17"/>
          <w:rtl/>
        </w:rPr>
        <w:t>.</w:t>
      </w:r>
    </w:p>
  </w:footnote>
  <w:footnote w:id="12">
    <w:p w:rsidR="00451109" w:rsidRPr="00745BD0" w:rsidRDefault="00451109" w:rsidP="00FB059C">
      <w:pPr>
        <w:pStyle w:val="FootnoteText"/>
        <w:ind w:left="0" w:firstLine="0"/>
        <w:rPr>
          <w:sz w:val="17"/>
        </w:rPr>
      </w:pPr>
      <w:r w:rsidRPr="00745BD0">
        <w:rPr>
          <w:rStyle w:val="FootnoteReference"/>
          <w:rFonts w:cs="David"/>
        </w:rPr>
        <w:footnoteRef/>
      </w:r>
      <w:r w:rsidRPr="00745BD0">
        <w:rPr>
          <w:rFonts w:ascii="Arial" w:hAnsi="Arial" w:cs="David"/>
          <w:sz w:val="17"/>
          <w:rtl/>
        </w:rPr>
        <w:t xml:space="preserve"> ראו גם קללת שמעי בן־גרא (שמואל</w:t>
      </w:r>
      <w:r>
        <w:rPr>
          <w:rFonts w:ascii="Arial" w:hAnsi="Arial" w:cs="David" w:hint="cs"/>
          <w:sz w:val="17"/>
          <w:rtl/>
        </w:rPr>
        <w:t xml:space="preserve"> </w:t>
      </w:r>
      <w:r w:rsidRPr="00745BD0">
        <w:rPr>
          <w:rFonts w:ascii="Arial" w:hAnsi="Arial" w:cs="David"/>
          <w:sz w:val="17"/>
          <w:rtl/>
        </w:rPr>
        <w:t>ב</w:t>
      </w:r>
      <w:r>
        <w:rPr>
          <w:rFonts w:ascii="Arial" w:hAnsi="Arial" w:cs="David" w:hint="cs"/>
          <w:sz w:val="17"/>
          <w:rtl/>
        </w:rPr>
        <w:t>'</w:t>
      </w:r>
      <w:r w:rsidRPr="00745BD0">
        <w:rPr>
          <w:rFonts w:ascii="Arial" w:hAnsi="Arial" w:cs="David"/>
          <w:sz w:val="17"/>
          <w:rtl/>
        </w:rPr>
        <w:t xml:space="preserve"> ט"ז, ה</w:t>
      </w:r>
      <w:r>
        <w:rPr>
          <w:rFonts w:ascii="Arial" w:hAnsi="Arial" w:cs="David" w:hint="cs"/>
          <w:sz w:val="17"/>
          <w:rtl/>
        </w:rPr>
        <w:t>'</w:t>
      </w:r>
      <w:r w:rsidRPr="00745BD0">
        <w:rPr>
          <w:rFonts w:ascii="Arial" w:hAnsi="Arial" w:cs="David"/>
          <w:sz w:val="17"/>
          <w:rtl/>
        </w:rPr>
        <w:t>-ח</w:t>
      </w:r>
      <w:r>
        <w:rPr>
          <w:rFonts w:ascii="Arial" w:hAnsi="Arial" w:cs="David" w:hint="cs"/>
          <w:sz w:val="17"/>
          <w:rtl/>
        </w:rPr>
        <w:t>'</w:t>
      </w:r>
      <w:r w:rsidRPr="00745BD0">
        <w:rPr>
          <w:rFonts w:ascii="Arial" w:hAnsi="Arial" w:cs="David"/>
          <w:sz w:val="17"/>
          <w:rtl/>
        </w:rPr>
        <w:t>) וכן תשובתו השנייה של דוד לאבישי בן־צרויה, שביקש להגן על כבודו (שם, י</w:t>
      </w:r>
      <w:r>
        <w:rPr>
          <w:rFonts w:ascii="Arial" w:hAnsi="Arial" w:cs="David" w:hint="cs"/>
          <w:sz w:val="17"/>
          <w:rtl/>
        </w:rPr>
        <w:t>'</w:t>
      </w:r>
      <w:r w:rsidRPr="00745BD0">
        <w:rPr>
          <w:rFonts w:ascii="Arial" w:hAnsi="Arial" w:cs="David"/>
          <w:sz w:val="17"/>
          <w:rtl/>
        </w:rPr>
        <w:t>-י</w:t>
      </w:r>
      <w:r>
        <w:rPr>
          <w:rFonts w:ascii="Arial" w:hAnsi="Arial" w:cs="David" w:hint="cs"/>
          <w:sz w:val="17"/>
          <w:rtl/>
        </w:rPr>
        <w:t>"</w:t>
      </w:r>
      <w:r w:rsidRPr="00745BD0">
        <w:rPr>
          <w:rFonts w:ascii="Arial" w:hAnsi="Arial" w:cs="David"/>
          <w:sz w:val="17"/>
          <w:rtl/>
        </w:rPr>
        <w:t>ב)</w:t>
      </w:r>
      <w:r>
        <w:rPr>
          <w:rFonts w:ascii="Arial" w:hAnsi="Arial" w:cs="David" w:hint="cs"/>
          <w:sz w:val="17"/>
          <w:rtl/>
        </w:rPr>
        <w:t>.</w:t>
      </w:r>
    </w:p>
  </w:footnote>
  <w:footnote w:id="13">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ascii="Arial" w:hAnsi="Arial" w:cs="David"/>
        </w:rPr>
        <w:footnoteRef/>
      </w:r>
      <w:r>
        <w:rPr>
          <w:rFonts w:ascii="Arial" w:hAnsi="Arial" w:cs="David" w:hint="cs"/>
          <w:sz w:val="17"/>
          <w:szCs w:val="17"/>
          <w:rtl/>
          <w:lang w:bidi="he-IL"/>
        </w:rPr>
        <w:t xml:space="preserve"> </w:t>
      </w:r>
      <w:r w:rsidRPr="00745BD0">
        <w:rPr>
          <w:rFonts w:ascii="Arial" w:hAnsi="Arial" w:cs="David"/>
          <w:sz w:val="17"/>
          <w:szCs w:val="17"/>
          <w:rtl/>
          <w:lang w:bidi="he-IL"/>
        </w:rPr>
        <w:t>אמנם ההסכמה לא היתה כללית בגלל אנשי יהודה</w:t>
      </w:r>
      <w:r w:rsidRPr="00745BD0">
        <w:rPr>
          <w:rFonts w:ascii="Arial" w:hAnsi="Arial" w:cs="David"/>
          <w:sz w:val="17"/>
          <w:szCs w:val="17"/>
          <w:rtl/>
        </w:rPr>
        <w:t xml:space="preserve">, </w:t>
      </w:r>
      <w:r w:rsidRPr="00745BD0">
        <w:rPr>
          <w:rFonts w:ascii="Arial" w:hAnsi="Arial" w:cs="David"/>
          <w:sz w:val="17"/>
          <w:szCs w:val="17"/>
          <w:rtl/>
          <w:lang w:bidi="he-IL"/>
        </w:rPr>
        <w:t>שלא חיכו לרוב אנשי ישראל</w:t>
      </w:r>
      <w:r w:rsidRPr="00745BD0">
        <w:rPr>
          <w:rFonts w:ascii="Arial" w:hAnsi="Arial" w:cs="David"/>
          <w:sz w:val="17"/>
          <w:szCs w:val="17"/>
          <w:rtl/>
        </w:rPr>
        <w:t xml:space="preserve">, </w:t>
      </w:r>
      <w:r w:rsidRPr="00745BD0">
        <w:rPr>
          <w:rFonts w:ascii="Arial" w:hAnsi="Arial" w:cs="David"/>
          <w:sz w:val="17"/>
          <w:szCs w:val="17"/>
          <w:rtl/>
          <w:lang w:bidi="he-IL"/>
        </w:rPr>
        <w:t>ופרץ מרד</w:t>
      </w:r>
      <w:r w:rsidRPr="00745BD0">
        <w:rPr>
          <w:rFonts w:ascii="Arial" w:hAnsi="Arial" w:cs="David"/>
          <w:sz w:val="17"/>
          <w:szCs w:val="17"/>
          <w:rtl/>
        </w:rPr>
        <w:t xml:space="preserve">, </w:t>
      </w:r>
      <w:r w:rsidRPr="00745BD0">
        <w:rPr>
          <w:rFonts w:ascii="Arial" w:hAnsi="Arial" w:cs="David"/>
          <w:sz w:val="17"/>
          <w:szCs w:val="17"/>
          <w:rtl/>
          <w:lang w:bidi="he-IL"/>
        </w:rPr>
        <w:t>אבל באמת שבע בן בכרי לא הצליח לגבש שום תמיכה</w:t>
      </w:r>
      <w:r w:rsidRPr="00745BD0">
        <w:rPr>
          <w:rFonts w:ascii="Arial" w:hAnsi="Arial" w:cs="David"/>
          <w:sz w:val="17"/>
          <w:szCs w:val="17"/>
          <w:rtl/>
        </w:rPr>
        <w:t xml:space="preserve">. </w:t>
      </w:r>
    </w:p>
  </w:footnote>
  <w:footnote w:id="14">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ascii="Arial" w:hAnsi="Arial" w:cs="David"/>
        </w:rPr>
        <w:footnoteRef/>
      </w:r>
      <w:r w:rsidR="00286C8B">
        <w:rPr>
          <w:rFonts w:ascii="Arial" w:hAnsi="Arial"/>
          <w:sz w:val="17"/>
          <w:szCs w:val="17"/>
          <w:rtl/>
        </w:rPr>
        <w:t xml:space="preserve">  </w:t>
      </w:r>
      <w:r w:rsidR="00FB059C">
        <w:rPr>
          <w:rFonts w:ascii="Arial" w:hAnsi="Arial" w:cs="David"/>
          <w:sz w:val="17"/>
          <w:szCs w:val="17"/>
          <w:rtl/>
          <w:lang w:bidi="he-IL"/>
        </w:rPr>
        <w:t>ראו גם מלכים</w:t>
      </w:r>
      <w:r w:rsidR="00FB059C">
        <w:rPr>
          <w:rFonts w:ascii="Arial" w:hAnsi="Arial" w:cs="David" w:hint="cs"/>
          <w:sz w:val="17"/>
          <w:szCs w:val="17"/>
          <w:rtl/>
          <w:lang w:bidi="he-IL"/>
        </w:rPr>
        <w:t xml:space="preserve"> </w:t>
      </w:r>
      <w:r w:rsidRPr="00745BD0">
        <w:rPr>
          <w:rFonts w:ascii="Arial" w:hAnsi="Arial" w:cs="David"/>
          <w:sz w:val="17"/>
          <w:szCs w:val="17"/>
          <w:rtl/>
          <w:lang w:bidi="he-IL"/>
        </w:rPr>
        <w:t>א</w:t>
      </w:r>
      <w:r w:rsidR="00FB059C">
        <w:rPr>
          <w:rFonts w:ascii="Arial" w:hAnsi="Arial" w:cs="David" w:hint="cs"/>
          <w:sz w:val="17"/>
          <w:szCs w:val="17"/>
          <w:rtl/>
          <w:lang w:bidi="he-IL"/>
        </w:rPr>
        <w:t>'</w:t>
      </w:r>
      <w:r w:rsidRPr="00745BD0">
        <w:rPr>
          <w:rFonts w:ascii="Arial" w:hAnsi="Arial" w:cs="David"/>
          <w:sz w:val="17"/>
          <w:szCs w:val="17"/>
          <w:rtl/>
          <w:lang w:bidi="he-IL"/>
        </w:rPr>
        <w:t xml:space="preserve"> ב</w:t>
      </w:r>
      <w:r w:rsidRPr="00745BD0">
        <w:rPr>
          <w:rFonts w:ascii="Arial" w:hAnsi="Arial" w:cs="David"/>
          <w:sz w:val="17"/>
          <w:szCs w:val="17"/>
          <w:rtl/>
        </w:rPr>
        <w:t xml:space="preserve">', </w:t>
      </w:r>
      <w:r w:rsidRPr="00745BD0">
        <w:rPr>
          <w:rFonts w:ascii="Arial" w:hAnsi="Arial" w:cs="David"/>
          <w:sz w:val="17"/>
          <w:szCs w:val="17"/>
          <w:rtl/>
          <w:lang w:bidi="he-IL"/>
        </w:rPr>
        <w:t>ה</w:t>
      </w:r>
      <w:r w:rsidR="00FB059C">
        <w:rPr>
          <w:rFonts w:ascii="Arial" w:hAnsi="Arial" w:cs="David" w:hint="cs"/>
          <w:sz w:val="17"/>
          <w:szCs w:val="17"/>
          <w:rtl/>
          <w:lang w:bidi="he-IL"/>
        </w:rPr>
        <w:t>'</w:t>
      </w:r>
      <w:r w:rsidRPr="00745BD0">
        <w:rPr>
          <w:rFonts w:ascii="Arial" w:hAnsi="Arial" w:cs="David"/>
          <w:sz w:val="17"/>
          <w:szCs w:val="17"/>
          <w:rtl/>
        </w:rPr>
        <w:t xml:space="preserve">, </w:t>
      </w:r>
      <w:r w:rsidRPr="00745BD0">
        <w:rPr>
          <w:rFonts w:ascii="Arial" w:hAnsi="Arial" w:cs="David"/>
          <w:sz w:val="17"/>
          <w:szCs w:val="17"/>
          <w:rtl/>
          <w:lang w:bidi="he-IL"/>
        </w:rPr>
        <w:t>שם כרך אותם דוד יחד במפורש</w:t>
      </w:r>
      <w:r w:rsidRPr="00745BD0">
        <w:rPr>
          <w:rFonts w:ascii="Arial" w:hAnsi="Arial" w:cs="David"/>
          <w:sz w:val="17"/>
          <w:szCs w:val="17"/>
          <w:rtl/>
        </w:rPr>
        <w:t>.</w:t>
      </w:r>
    </w:p>
  </w:footnote>
  <w:footnote w:id="15">
    <w:p w:rsidR="00451109" w:rsidRPr="00745BD0" w:rsidRDefault="00451109" w:rsidP="00FB059C">
      <w:pPr>
        <w:pStyle w:val="FootnoteText"/>
        <w:rPr>
          <w:sz w:val="17"/>
        </w:rPr>
      </w:pPr>
      <w:r w:rsidRPr="00745BD0">
        <w:rPr>
          <w:rStyle w:val="FootnoteReference"/>
          <w:rFonts w:cs="David"/>
        </w:rPr>
        <w:footnoteRef/>
      </w:r>
      <w:r w:rsidR="00286C8B">
        <w:rPr>
          <w:rFonts w:cs="David"/>
          <w:sz w:val="17"/>
          <w:rtl/>
        </w:rPr>
        <w:t xml:space="preserve"> </w:t>
      </w:r>
      <w:r w:rsidR="00286C8B">
        <w:rPr>
          <w:rFonts w:ascii="Arial" w:hAnsi="Arial" w:cs="David"/>
          <w:sz w:val="17"/>
          <w:rtl/>
        </w:rPr>
        <w:t xml:space="preserve"> </w:t>
      </w:r>
      <w:r w:rsidRPr="00745BD0">
        <w:rPr>
          <w:rFonts w:ascii="Arial" w:hAnsi="Arial" w:cs="David"/>
          <w:sz w:val="17"/>
          <w:rtl/>
        </w:rPr>
        <w:t>על פי ויקרא פרק ד'.</w:t>
      </w:r>
    </w:p>
  </w:footnote>
  <w:footnote w:id="16">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כך הסביר הרמב</w:t>
      </w:r>
      <w:r w:rsidRPr="00745BD0">
        <w:rPr>
          <w:rFonts w:ascii="Arial" w:hAnsi="Arial" w:cs="David"/>
          <w:sz w:val="17"/>
          <w:szCs w:val="17"/>
          <w:rtl/>
        </w:rPr>
        <w:t>"</w:t>
      </w:r>
      <w:r w:rsidRPr="00745BD0">
        <w:rPr>
          <w:rFonts w:ascii="Arial" w:hAnsi="Arial" w:cs="David"/>
          <w:sz w:val="17"/>
          <w:szCs w:val="17"/>
          <w:rtl/>
          <w:lang w:bidi="he-IL"/>
        </w:rPr>
        <w:t>ן את עמדת חז</w:t>
      </w:r>
      <w:r w:rsidRPr="00745BD0">
        <w:rPr>
          <w:rFonts w:ascii="Arial" w:hAnsi="Arial" w:cs="David"/>
          <w:sz w:val="17"/>
          <w:szCs w:val="17"/>
          <w:rtl/>
        </w:rPr>
        <w:t>"</w:t>
      </w:r>
      <w:r w:rsidRPr="00745BD0">
        <w:rPr>
          <w:rFonts w:ascii="Arial" w:hAnsi="Arial" w:cs="David"/>
          <w:sz w:val="17"/>
          <w:szCs w:val="17"/>
          <w:rtl/>
          <w:lang w:bidi="he-IL"/>
        </w:rPr>
        <w:t>ל במדרש ההלכה</w:t>
      </w:r>
      <w:r w:rsidRPr="00745BD0">
        <w:rPr>
          <w:rFonts w:ascii="Arial" w:hAnsi="Arial" w:cs="David"/>
          <w:sz w:val="17"/>
          <w:szCs w:val="17"/>
          <w:rtl/>
        </w:rPr>
        <w:t xml:space="preserve">. </w:t>
      </w:r>
      <w:r w:rsidRPr="00745BD0">
        <w:rPr>
          <w:rFonts w:ascii="Arial" w:hAnsi="Arial" w:cs="David"/>
          <w:sz w:val="17"/>
          <w:szCs w:val="17"/>
          <w:rtl/>
          <w:lang w:bidi="he-IL"/>
        </w:rPr>
        <w:t>אמנם לפי דעתו בדרך הפשט</w:t>
      </w:r>
      <w:r w:rsidRPr="00745BD0">
        <w:rPr>
          <w:rFonts w:ascii="Arial" w:hAnsi="Arial" w:cs="David"/>
          <w:sz w:val="17"/>
          <w:szCs w:val="17"/>
          <w:rtl/>
        </w:rPr>
        <w:t xml:space="preserve">, </w:t>
      </w:r>
      <w:r w:rsidRPr="00745BD0">
        <w:rPr>
          <w:rFonts w:ascii="Arial" w:hAnsi="Arial" w:cs="David"/>
          <w:sz w:val="17"/>
          <w:szCs w:val="17"/>
          <w:rtl/>
          <w:lang w:bidi="he-IL"/>
        </w:rPr>
        <w:t>אף במצב זה נותר בעינו המקור הכפול של סמכות המלך</w:t>
      </w:r>
      <w:r w:rsidRPr="00745BD0">
        <w:rPr>
          <w:rFonts w:ascii="Arial" w:hAnsi="Arial" w:cs="David"/>
          <w:sz w:val="17"/>
          <w:szCs w:val="17"/>
          <w:rtl/>
        </w:rPr>
        <w:t xml:space="preserve">, </w:t>
      </w:r>
      <w:r w:rsidRPr="00745BD0">
        <w:rPr>
          <w:rFonts w:ascii="Arial" w:hAnsi="Arial" w:cs="David"/>
          <w:sz w:val="17"/>
          <w:szCs w:val="17"/>
          <w:rtl/>
          <w:lang w:bidi="he-IL"/>
        </w:rPr>
        <w:t>שהרי רצון ה</w:t>
      </w:r>
      <w:r w:rsidRPr="00745BD0">
        <w:rPr>
          <w:rFonts w:ascii="Arial" w:hAnsi="Arial" w:cs="David"/>
          <w:sz w:val="17"/>
          <w:szCs w:val="17"/>
          <w:rtl/>
        </w:rPr>
        <w:t xml:space="preserve">' </w:t>
      </w:r>
      <w:r w:rsidRPr="00745BD0">
        <w:rPr>
          <w:rFonts w:ascii="Arial" w:hAnsi="Arial" w:cs="David"/>
          <w:sz w:val="17"/>
          <w:szCs w:val="17"/>
          <w:rtl/>
          <w:lang w:bidi="he-IL"/>
        </w:rPr>
        <w:t>בא לידי ביטוי באמצעות בחירת רוב ישראל במלכם</w:t>
      </w:r>
      <w:r w:rsidRPr="00745BD0">
        <w:rPr>
          <w:rFonts w:ascii="Arial" w:hAnsi="Arial" w:cs="David"/>
          <w:sz w:val="17"/>
          <w:szCs w:val="17"/>
          <w:rtl/>
        </w:rPr>
        <w:t xml:space="preserve">. </w:t>
      </w:r>
    </w:p>
  </w:footnote>
  <w:footnote w:id="17">
    <w:p w:rsidR="00451109" w:rsidRPr="00745BD0" w:rsidRDefault="00451109" w:rsidP="00FB059C">
      <w:pPr>
        <w:pStyle w:val="NormalWeb"/>
        <w:bidi/>
        <w:spacing w:before="0" w:beforeAutospacing="0" w:after="80" w:afterAutospacing="0" w:line="220" w:lineRule="exact"/>
        <w:jc w:val="both"/>
        <w:rPr>
          <w:sz w:val="17"/>
          <w:szCs w:val="17"/>
          <w:lang w:bidi="he-IL"/>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 xml:space="preserve"> הלכה זו מבוססת על פרשת כרם נבות</w:t>
      </w:r>
      <w:r w:rsidRPr="00745BD0">
        <w:rPr>
          <w:rFonts w:ascii="Arial" w:hAnsi="Arial" w:cs="David"/>
          <w:sz w:val="17"/>
          <w:szCs w:val="17"/>
          <w:rtl/>
        </w:rPr>
        <w:t xml:space="preserve">, </w:t>
      </w:r>
      <w:r w:rsidRPr="00745BD0">
        <w:rPr>
          <w:rFonts w:ascii="Arial" w:hAnsi="Arial" w:cs="David"/>
          <w:sz w:val="17"/>
          <w:szCs w:val="17"/>
          <w:rtl/>
          <w:lang w:bidi="he-IL"/>
        </w:rPr>
        <w:t>ועל חטאו של המלך אחאב</w:t>
      </w:r>
      <w:r w:rsidRPr="00745BD0">
        <w:rPr>
          <w:rFonts w:ascii="Arial" w:hAnsi="Arial" w:cs="David"/>
          <w:sz w:val="17"/>
          <w:szCs w:val="17"/>
          <w:rtl/>
        </w:rPr>
        <w:t xml:space="preserve">, </w:t>
      </w:r>
      <w:r w:rsidRPr="00745BD0">
        <w:rPr>
          <w:rFonts w:ascii="Arial" w:hAnsi="Arial" w:cs="David"/>
          <w:sz w:val="17"/>
          <w:szCs w:val="17"/>
          <w:rtl/>
          <w:lang w:bidi="he-IL"/>
        </w:rPr>
        <w:t>שניסה להשתלט עליו</w:t>
      </w:r>
      <w:r w:rsidRPr="00745BD0">
        <w:rPr>
          <w:rFonts w:ascii="Arial" w:hAnsi="Arial" w:cs="David"/>
          <w:sz w:val="17"/>
          <w:szCs w:val="17"/>
          <w:rtl/>
        </w:rPr>
        <w:t xml:space="preserve">, </w:t>
      </w:r>
      <w:r w:rsidRPr="00745BD0">
        <w:rPr>
          <w:rFonts w:ascii="Arial" w:hAnsi="Arial" w:cs="David"/>
          <w:sz w:val="17"/>
          <w:szCs w:val="17"/>
          <w:rtl/>
          <w:lang w:bidi="he-IL"/>
        </w:rPr>
        <w:t xml:space="preserve">ולבסוף רצח </w:t>
      </w:r>
      <w:r w:rsidR="00FB059C">
        <w:rPr>
          <w:rFonts w:ascii="Arial" w:hAnsi="Arial" w:cs="David"/>
          <w:sz w:val="17"/>
          <w:szCs w:val="17"/>
          <w:rtl/>
          <w:lang w:bidi="he-IL"/>
        </w:rPr>
        <w:t>וגם ירש</w:t>
      </w:r>
      <w:r w:rsidR="00FB059C">
        <w:rPr>
          <w:rFonts w:ascii="Arial" w:hAnsi="Arial" w:cs="David"/>
          <w:sz w:val="17"/>
          <w:szCs w:val="17"/>
          <w:rtl/>
        </w:rPr>
        <w:t xml:space="preserve">, </w:t>
      </w:r>
      <w:r w:rsidR="00FB059C">
        <w:rPr>
          <w:rFonts w:ascii="Arial" w:hAnsi="Arial" w:cs="David"/>
          <w:sz w:val="17"/>
          <w:szCs w:val="17"/>
          <w:rtl/>
          <w:lang w:bidi="he-IL"/>
        </w:rPr>
        <w:t xml:space="preserve">ושילם בחייו </w:t>
      </w:r>
      <w:r w:rsidR="00FB059C">
        <w:rPr>
          <w:rFonts w:ascii="Arial" w:hAnsi="Arial" w:cs="David"/>
          <w:sz w:val="17"/>
          <w:szCs w:val="17"/>
          <w:rtl/>
        </w:rPr>
        <w:t>(</w:t>
      </w:r>
      <w:r w:rsidR="00FB059C">
        <w:rPr>
          <w:rFonts w:ascii="Arial" w:hAnsi="Arial" w:cs="David"/>
          <w:sz w:val="17"/>
          <w:szCs w:val="17"/>
          <w:rtl/>
          <w:lang w:bidi="he-IL"/>
        </w:rPr>
        <w:t>ראו מלכים</w:t>
      </w:r>
      <w:r w:rsidR="00FB059C">
        <w:rPr>
          <w:rFonts w:ascii="Arial" w:hAnsi="Arial" w:cs="David" w:hint="cs"/>
          <w:sz w:val="17"/>
          <w:szCs w:val="17"/>
          <w:rtl/>
          <w:lang w:bidi="he-IL"/>
        </w:rPr>
        <w:t xml:space="preserve"> </w:t>
      </w:r>
      <w:r w:rsidRPr="00745BD0">
        <w:rPr>
          <w:rFonts w:ascii="Arial" w:hAnsi="Arial" w:cs="David"/>
          <w:sz w:val="17"/>
          <w:szCs w:val="17"/>
          <w:rtl/>
          <w:lang w:bidi="he-IL"/>
        </w:rPr>
        <w:t>א</w:t>
      </w:r>
      <w:r w:rsidR="00FB059C">
        <w:rPr>
          <w:rFonts w:ascii="Arial" w:hAnsi="Arial" w:cs="David" w:hint="cs"/>
          <w:sz w:val="17"/>
          <w:szCs w:val="17"/>
          <w:rtl/>
          <w:lang w:bidi="he-IL"/>
        </w:rPr>
        <w:t>'</w:t>
      </w:r>
      <w:r w:rsidR="00FB059C">
        <w:rPr>
          <w:rFonts w:ascii="Arial" w:hAnsi="Arial" w:cs="David"/>
          <w:sz w:val="17"/>
          <w:szCs w:val="17"/>
          <w:rtl/>
          <w:lang w:bidi="he-IL"/>
        </w:rPr>
        <w:t xml:space="preserve"> כ</w:t>
      </w:r>
      <w:r w:rsidR="00FB059C">
        <w:rPr>
          <w:rFonts w:ascii="Arial" w:hAnsi="Arial" w:cs="David"/>
          <w:sz w:val="17"/>
          <w:szCs w:val="17"/>
          <w:rtl/>
        </w:rPr>
        <w:t>"</w:t>
      </w:r>
      <w:r w:rsidR="00FB059C">
        <w:rPr>
          <w:rFonts w:ascii="Arial" w:hAnsi="Arial" w:cs="David"/>
          <w:sz w:val="17"/>
          <w:szCs w:val="17"/>
          <w:rtl/>
          <w:lang w:bidi="he-IL"/>
        </w:rPr>
        <w:t>א</w:t>
      </w:r>
      <w:r w:rsidR="00FB059C">
        <w:rPr>
          <w:rFonts w:ascii="Arial" w:hAnsi="Arial" w:cs="David"/>
          <w:sz w:val="17"/>
          <w:szCs w:val="17"/>
          <w:rtl/>
        </w:rPr>
        <w:t xml:space="preserve">). </w:t>
      </w:r>
      <w:r w:rsidRPr="00745BD0">
        <w:rPr>
          <w:rFonts w:ascii="Arial" w:hAnsi="Arial" w:cs="David"/>
          <w:sz w:val="17"/>
          <w:szCs w:val="17"/>
          <w:rtl/>
          <w:lang w:bidi="he-IL"/>
        </w:rPr>
        <w:t xml:space="preserve">השוו </w:t>
      </w:r>
      <w:r w:rsidR="00FB059C">
        <w:rPr>
          <w:rFonts w:ascii="Arial" w:hAnsi="Arial" w:cs="David" w:hint="cs"/>
          <w:sz w:val="17"/>
          <w:szCs w:val="17"/>
          <w:rtl/>
          <w:lang w:bidi="he-IL"/>
        </w:rPr>
        <w:t>ל</w:t>
      </w:r>
      <w:r w:rsidRPr="00745BD0">
        <w:rPr>
          <w:rFonts w:ascii="Arial" w:hAnsi="Arial" w:cs="David"/>
          <w:sz w:val="17"/>
          <w:szCs w:val="17"/>
          <w:rtl/>
          <w:lang w:bidi="he-IL"/>
        </w:rPr>
        <w:t>תוספות</w:t>
      </w:r>
      <w:r w:rsidR="00FB059C">
        <w:rPr>
          <w:rFonts w:ascii="Arial" w:hAnsi="Arial" w:cs="David" w:hint="cs"/>
          <w:sz w:val="17"/>
          <w:szCs w:val="17"/>
          <w:rtl/>
          <w:lang w:bidi="he-IL"/>
        </w:rPr>
        <w:t xml:space="preserve"> בסנהדרין (כ: ד"ה מלך מותר).</w:t>
      </w:r>
    </w:p>
  </w:footnote>
  <w:footnote w:id="18">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 xml:space="preserve"> הביטוי </w:t>
      </w:r>
      <w:r w:rsidRPr="00745BD0">
        <w:rPr>
          <w:rFonts w:ascii="Arial" w:hAnsi="Arial" w:cs="David"/>
          <w:sz w:val="17"/>
          <w:szCs w:val="17"/>
          <w:rtl/>
        </w:rPr>
        <w:t>'</w:t>
      </w:r>
      <w:r w:rsidRPr="00745BD0">
        <w:rPr>
          <w:rFonts w:ascii="Arial" w:hAnsi="Arial" w:cs="David"/>
          <w:sz w:val="17"/>
          <w:szCs w:val="17"/>
          <w:rtl/>
          <w:lang w:bidi="he-IL"/>
        </w:rPr>
        <w:t>ליסטים</w:t>
      </w:r>
      <w:r w:rsidRPr="00745BD0">
        <w:rPr>
          <w:rFonts w:ascii="Arial" w:hAnsi="Arial" w:cs="David"/>
          <w:sz w:val="17"/>
          <w:szCs w:val="17"/>
          <w:rtl/>
        </w:rPr>
        <w:t xml:space="preserve">' </w:t>
      </w:r>
      <w:r w:rsidRPr="00745BD0">
        <w:rPr>
          <w:rFonts w:ascii="Arial" w:hAnsi="Arial" w:cs="David"/>
          <w:sz w:val="17"/>
          <w:szCs w:val="17"/>
          <w:rtl/>
          <w:lang w:bidi="he-IL"/>
        </w:rPr>
        <w:t xml:space="preserve">מכוון </w:t>
      </w:r>
      <w:r>
        <w:rPr>
          <w:rFonts w:ascii="Arial" w:hAnsi="Arial" w:cs="David"/>
          <w:sz w:val="17"/>
          <w:szCs w:val="17"/>
          <w:rtl/>
          <w:lang w:bidi="he-IL"/>
        </w:rPr>
        <w:t xml:space="preserve">כנראה לדברי הירושלמי </w:t>
      </w:r>
      <w:r>
        <w:rPr>
          <w:rFonts w:ascii="Arial" w:hAnsi="Arial" w:cs="David"/>
          <w:sz w:val="17"/>
          <w:szCs w:val="17"/>
          <w:rtl/>
        </w:rPr>
        <w:t>(</w:t>
      </w:r>
      <w:r>
        <w:rPr>
          <w:rFonts w:ascii="Arial" w:hAnsi="Arial" w:cs="David"/>
          <w:sz w:val="17"/>
          <w:szCs w:val="17"/>
          <w:rtl/>
          <w:lang w:bidi="he-IL"/>
        </w:rPr>
        <w:t>הוריות ג</w:t>
      </w:r>
      <w:r>
        <w:rPr>
          <w:rFonts w:ascii="Arial" w:hAnsi="Arial" w:cs="David"/>
          <w:sz w:val="17"/>
          <w:szCs w:val="17"/>
          <w:rtl/>
        </w:rPr>
        <w:t>'</w:t>
      </w:r>
      <w:r>
        <w:rPr>
          <w:rFonts w:ascii="Arial" w:hAnsi="Arial" w:cs="David" w:hint="cs"/>
          <w:sz w:val="17"/>
          <w:szCs w:val="17"/>
          <w:rtl/>
          <w:lang w:bidi="he-IL"/>
        </w:rPr>
        <w:t xml:space="preserve">, </w:t>
      </w:r>
      <w:r w:rsidRPr="00745BD0">
        <w:rPr>
          <w:rFonts w:ascii="Arial" w:hAnsi="Arial" w:cs="David"/>
          <w:sz w:val="17"/>
          <w:szCs w:val="17"/>
          <w:rtl/>
          <w:lang w:bidi="he-IL"/>
        </w:rPr>
        <w:t>ג</w:t>
      </w:r>
      <w:r>
        <w:rPr>
          <w:rFonts w:ascii="Arial" w:hAnsi="Arial" w:cs="David" w:hint="cs"/>
          <w:sz w:val="17"/>
          <w:szCs w:val="17"/>
          <w:rtl/>
          <w:lang w:bidi="he-IL"/>
        </w:rPr>
        <w:t>'</w:t>
      </w:r>
      <w:r w:rsidRPr="00745BD0">
        <w:rPr>
          <w:rFonts w:ascii="Arial" w:hAnsi="Arial" w:cs="David"/>
          <w:sz w:val="17"/>
          <w:szCs w:val="17"/>
          <w:rtl/>
        </w:rPr>
        <w:t xml:space="preserve">), </w:t>
      </w:r>
      <w:r w:rsidRPr="00745BD0">
        <w:rPr>
          <w:rFonts w:ascii="Arial" w:hAnsi="Arial" w:cs="David"/>
          <w:sz w:val="17"/>
          <w:szCs w:val="17"/>
          <w:rtl/>
          <w:lang w:bidi="he-IL"/>
        </w:rPr>
        <w:t xml:space="preserve">שמלכי ישראל אחרי </w:t>
      </w:r>
      <w:r>
        <w:rPr>
          <w:rFonts w:ascii="Arial" w:hAnsi="Arial" w:cs="David" w:hint="cs"/>
          <w:sz w:val="17"/>
          <w:szCs w:val="17"/>
          <w:rtl/>
          <w:lang w:bidi="he-IL"/>
        </w:rPr>
        <w:t xml:space="preserve">בית </w:t>
      </w:r>
      <w:r w:rsidRPr="00745BD0">
        <w:rPr>
          <w:rFonts w:ascii="Arial" w:hAnsi="Arial" w:cs="David"/>
          <w:sz w:val="17"/>
          <w:szCs w:val="17"/>
          <w:rtl/>
          <w:lang w:bidi="he-IL"/>
        </w:rPr>
        <w:t>יהוא הי</w:t>
      </w:r>
      <w:r>
        <w:rPr>
          <w:rFonts w:ascii="Arial" w:hAnsi="Arial" w:cs="David"/>
          <w:sz w:val="17"/>
          <w:szCs w:val="17"/>
          <w:rtl/>
          <w:lang w:bidi="he-IL"/>
        </w:rPr>
        <w:t xml:space="preserve">ו נוטלים את השלטון </w:t>
      </w:r>
      <w:r>
        <w:rPr>
          <w:rFonts w:ascii="Arial" w:hAnsi="Arial" w:cs="David"/>
          <w:sz w:val="17"/>
          <w:szCs w:val="17"/>
          <w:rtl/>
        </w:rPr>
        <w:t>"</w:t>
      </w:r>
      <w:r>
        <w:rPr>
          <w:rFonts w:ascii="Arial" w:hAnsi="Arial" w:cs="David"/>
          <w:sz w:val="17"/>
          <w:szCs w:val="17"/>
          <w:rtl/>
          <w:lang w:bidi="he-IL"/>
        </w:rPr>
        <w:t>בליסטייא</w:t>
      </w:r>
      <w:r>
        <w:rPr>
          <w:rFonts w:ascii="Arial" w:hAnsi="Arial" w:cs="David"/>
          <w:sz w:val="17"/>
          <w:szCs w:val="17"/>
          <w:rtl/>
        </w:rPr>
        <w:t xml:space="preserve">" </w:t>
      </w:r>
      <w:r>
        <w:rPr>
          <w:rFonts w:ascii="Arial" w:hAnsi="Arial" w:cs="David" w:hint="cs"/>
          <w:sz w:val="17"/>
          <w:szCs w:val="17"/>
          <w:rtl/>
          <w:lang w:bidi="he-IL"/>
        </w:rPr>
        <w:t>(</w:t>
      </w:r>
      <w:r w:rsidR="00FB059C">
        <w:rPr>
          <w:rFonts w:ascii="Arial" w:hAnsi="Arial" w:cs="David" w:hint="cs"/>
          <w:sz w:val="17"/>
          <w:szCs w:val="17"/>
          <w:rtl/>
          <w:lang w:bidi="he-IL"/>
        </w:rPr>
        <w:t xml:space="preserve">מלשון </w:t>
      </w:r>
      <w:r>
        <w:rPr>
          <w:rFonts w:ascii="Arial" w:hAnsi="Arial" w:cs="David"/>
          <w:sz w:val="17"/>
          <w:szCs w:val="17"/>
          <w:rtl/>
          <w:lang w:bidi="he-IL"/>
        </w:rPr>
        <w:t>ליסטות</w:t>
      </w:r>
      <w:r>
        <w:rPr>
          <w:rFonts w:ascii="Arial" w:hAnsi="Arial" w:cs="David" w:hint="cs"/>
          <w:sz w:val="17"/>
          <w:szCs w:val="17"/>
          <w:rtl/>
          <w:lang w:bidi="he-IL"/>
        </w:rPr>
        <w:t>)</w:t>
      </w:r>
      <w:r w:rsidRPr="00745BD0">
        <w:rPr>
          <w:rFonts w:ascii="Arial" w:hAnsi="Arial" w:cs="David"/>
          <w:sz w:val="17"/>
          <w:szCs w:val="17"/>
          <w:rtl/>
        </w:rPr>
        <w:t xml:space="preserve">, </w:t>
      </w:r>
      <w:r w:rsidRPr="00745BD0">
        <w:rPr>
          <w:rFonts w:ascii="Arial" w:hAnsi="Arial" w:cs="David"/>
          <w:sz w:val="17"/>
          <w:szCs w:val="17"/>
          <w:rtl/>
          <w:lang w:bidi="he-IL"/>
        </w:rPr>
        <w:t>ולא היה להם תוקף של מלך</w:t>
      </w:r>
      <w:r w:rsidRPr="00745BD0">
        <w:rPr>
          <w:rFonts w:ascii="Arial" w:hAnsi="Arial" w:cs="David"/>
          <w:sz w:val="17"/>
          <w:szCs w:val="17"/>
          <w:rtl/>
        </w:rPr>
        <w:t>.</w:t>
      </w:r>
    </w:p>
  </w:footnote>
  <w:footnote w:id="19">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ראו למשל תומס הובס</w:t>
      </w:r>
      <w:r w:rsidRPr="00745BD0">
        <w:rPr>
          <w:rFonts w:ascii="Arial" w:hAnsi="Arial" w:cs="David"/>
          <w:sz w:val="17"/>
          <w:szCs w:val="17"/>
          <w:rtl/>
        </w:rPr>
        <w:t xml:space="preserve">, </w:t>
      </w:r>
      <w:r w:rsidRPr="00745BD0">
        <w:rPr>
          <w:rFonts w:ascii="Arial" w:hAnsi="Arial" w:cs="David"/>
          <w:b/>
          <w:bCs/>
          <w:sz w:val="17"/>
          <w:szCs w:val="17"/>
          <w:rtl/>
          <w:lang w:bidi="he-IL"/>
        </w:rPr>
        <w:t>לויתן</w:t>
      </w:r>
      <w:r w:rsidRPr="00745BD0">
        <w:rPr>
          <w:rFonts w:ascii="Arial" w:hAnsi="Arial" w:cs="David"/>
          <w:sz w:val="17"/>
          <w:szCs w:val="17"/>
          <w:rtl/>
        </w:rPr>
        <w:t xml:space="preserve">, </w:t>
      </w:r>
      <w:r w:rsidRPr="00745BD0">
        <w:rPr>
          <w:rFonts w:ascii="Arial" w:hAnsi="Arial" w:cs="David"/>
          <w:sz w:val="17"/>
          <w:szCs w:val="17"/>
          <w:rtl/>
          <w:lang w:bidi="he-IL"/>
        </w:rPr>
        <w:t>בתרגום יוסף אור</w:t>
      </w:r>
      <w:r w:rsidRPr="00745BD0">
        <w:rPr>
          <w:rFonts w:ascii="Arial" w:hAnsi="Arial" w:cs="David"/>
          <w:sz w:val="17"/>
          <w:szCs w:val="17"/>
          <w:rtl/>
        </w:rPr>
        <w:t xml:space="preserve">, </w:t>
      </w:r>
      <w:r w:rsidRPr="00745BD0">
        <w:rPr>
          <w:rFonts w:ascii="Arial" w:hAnsi="Arial" w:cs="David"/>
          <w:sz w:val="17"/>
          <w:szCs w:val="17"/>
          <w:rtl/>
          <w:lang w:bidi="he-IL"/>
        </w:rPr>
        <w:t>ירושלים</w:t>
      </w:r>
      <w:r w:rsidRPr="00745BD0">
        <w:rPr>
          <w:rFonts w:ascii="Arial" w:hAnsi="Arial" w:cs="David"/>
          <w:sz w:val="17"/>
          <w:szCs w:val="17"/>
          <w:rtl/>
        </w:rPr>
        <w:t xml:space="preserve">: </w:t>
      </w:r>
      <w:r w:rsidRPr="00745BD0">
        <w:rPr>
          <w:rFonts w:ascii="Arial" w:hAnsi="Arial" w:cs="David"/>
          <w:sz w:val="17"/>
          <w:szCs w:val="17"/>
          <w:rtl/>
          <w:lang w:bidi="he-IL"/>
        </w:rPr>
        <w:t>מאגנס</w:t>
      </w:r>
      <w:r w:rsidRPr="00745BD0">
        <w:rPr>
          <w:rFonts w:ascii="Arial" w:hAnsi="Arial" w:cs="David"/>
          <w:sz w:val="17"/>
          <w:szCs w:val="17"/>
          <w:rtl/>
        </w:rPr>
        <w:t xml:space="preserve">, </w:t>
      </w:r>
      <w:r w:rsidRPr="00745BD0">
        <w:rPr>
          <w:rFonts w:ascii="Arial" w:hAnsi="Arial" w:cs="David"/>
          <w:sz w:val="17"/>
          <w:szCs w:val="17"/>
          <w:rtl/>
          <w:lang w:bidi="he-IL"/>
        </w:rPr>
        <w:t>תשכ</w:t>
      </w:r>
      <w:r w:rsidRPr="00745BD0">
        <w:rPr>
          <w:rFonts w:ascii="Arial" w:hAnsi="Arial" w:cs="David"/>
          <w:sz w:val="17"/>
          <w:szCs w:val="17"/>
          <w:rtl/>
        </w:rPr>
        <w:t>"</w:t>
      </w:r>
      <w:r w:rsidRPr="00745BD0">
        <w:rPr>
          <w:rFonts w:ascii="Arial" w:hAnsi="Arial" w:cs="David"/>
          <w:sz w:val="17"/>
          <w:szCs w:val="17"/>
          <w:rtl/>
          <w:lang w:bidi="he-IL"/>
        </w:rPr>
        <w:t>ב</w:t>
      </w:r>
      <w:r w:rsidRPr="00745BD0">
        <w:rPr>
          <w:rFonts w:ascii="Arial" w:hAnsi="Arial" w:cs="David"/>
          <w:sz w:val="17"/>
          <w:szCs w:val="17"/>
          <w:rtl/>
        </w:rPr>
        <w:t xml:space="preserve">, </w:t>
      </w:r>
      <w:r w:rsidRPr="00745BD0">
        <w:rPr>
          <w:rFonts w:ascii="Arial" w:hAnsi="Arial" w:cs="David"/>
          <w:sz w:val="17"/>
          <w:szCs w:val="17"/>
          <w:rtl/>
          <w:lang w:bidi="he-IL"/>
        </w:rPr>
        <w:t>פרקים כ</w:t>
      </w:r>
      <w:r w:rsidR="00FB059C">
        <w:rPr>
          <w:rFonts w:ascii="Arial" w:hAnsi="Arial" w:cs="David" w:hint="cs"/>
          <w:sz w:val="17"/>
          <w:szCs w:val="17"/>
          <w:rtl/>
          <w:lang w:bidi="he-IL"/>
        </w:rPr>
        <w:t>'</w:t>
      </w:r>
      <w:r w:rsidRPr="00745BD0">
        <w:rPr>
          <w:rFonts w:ascii="Arial" w:hAnsi="Arial" w:cs="David"/>
          <w:sz w:val="17"/>
          <w:szCs w:val="17"/>
          <w:rtl/>
        </w:rPr>
        <w:t>-</w:t>
      </w:r>
      <w:r w:rsidRPr="00745BD0">
        <w:rPr>
          <w:rFonts w:ascii="Arial" w:hAnsi="Arial" w:cs="David"/>
          <w:sz w:val="17"/>
          <w:szCs w:val="17"/>
          <w:rtl/>
          <w:lang w:bidi="he-IL"/>
        </w:rPr>
        <w:t>כ</w:t>
      </w:r>
      <w:r w:rsidR="00FB059C">
        <w:rPr>
          <w:rFonts w:ascii="Arial" w:hAnsi="Arial" w:cs="David" w:hint="cs"/>
          <w:sz w:val="17"/>
          <w:szCs w:val="17"/>
          <w:rtl/>
          <w:lang w:bidi="he-IL"/>
        </w:rPr>
        <w:t>"</w:t>
      </w:r>
      <w:r w:rsidRPr="00745BD0">
        <w:rPr>
          <w:rFonts w:ascii="Arial" w:hAnsi="Arial" w:cs="David"/>
          <w:sz w:val="17"/>
          <w:szCs w:val="17"/>
          <w:rtl/>
          <w:lang w:bidi="he-IL"/>
        </w:rPr>
        <w:t>א</w:t>
      </w:r>
      <w:r w:rsidRPr="00745BD0">
        <w:rPr>
          <w:rFonts w:ascii="Arial" w:hAnsi="Arial" w:cs="David"/>
          <w:sz w:val="17"/>
          <w:szCs w:val="17"/>
          <w:rtl/>
        </w:rPr>
        <w:t xml:space="preserve">, </w:t>
      </w:r>
      <w:r w:rsidRPr="00745BD0">
        <w:rPr>
          <w:rFonts w:ascii="Arial" w:hAnsi="Arial" w:cs="David"/>
          <w:sz w:val="17"/>
          <w:szCs w:val="17"/>
          <w:rtl/>
          <w:lang w:bidi="he-IL"/>
        </w:rPr>
        <w:t>כ</w:t>
      </w:r>
      <w:r w:rsidR="00FB059C">
        <w:rPr>
          <w:rFonts w:ascii="Arial" w:hAnsi="Arial" w:cs="David" w:hint="cs"/>
          <w:sz w:val="17"/>
          <w:szCs w:val="17"/>
          <w:rtl/>
          <w:lang w:bidi="he-IL"/>
        </w:rPr>
        <w:t>"</w:t>
      </w:r>
      <w:r w:rsidR="00FB059C">
        <w:rPr>
          <w:rFonts w:ascii="Arial" w:hAnsi="Arial" w:cs="David"/>
          <w:sz w:val="17"/>
          <w:szCs w:val="17"/>
          <w:rtl/>
          <w:lang w:bidi="he-IL"/>
        </w:rPr>
        <w:t>ד</w:t>
      </w:r>
      <w:r w:rsidR="00FB059C">
        <w:rPr>
          <w:rFonts w:ascii="Arial" w:hAnsi="Arial" w:cs="David" w:hint="cs"/>
          <w:sz w:val="17"/>
          <w:szCs w:val="17"/>
          <w:rtl/>
          <w:lang w:bidi="he-IL"/>
        </w:rPr>
        <w:t>, וכן</w:t>
      </w:r>
      <w:r w:rsidRPr="00745BD0">
        <w:rPr>
          <w:rFonts w:ascii="Arial" w:hAnsi="Arial" w:cs="David"/>
          <w:sz w:val="17"/>
          <w:szCs w:val="17"/>
          <w:rtl/>
          <w:lang w:bidi="he-IL"/>
        </w:rPr>
        <w:t xml:space="preserve"> ג</w:t>
      </w:r>
      <w:r w:rsidRPr="00745BD0">
        <w:rPr>
          <w:rFonts w:ascii="Arial" w:hAnsi="Arial" w:cs="David"/>
          <w:sz w:val="17"/>
          <w:szCs w:val="17"/>
          <w:rtl/>
        </w:rPr>
        <w:t>'</w:t>
      </w:r>
      <w:r w:rsidRPr="00745BD0">
        <w:rPr>
          <w:rFonts w:ascii="Arial" w:hAnsi="Arial" w:cs="David"/>
          <w:sz w:val="17"/>
          <w:szCs w:val="17"/>
          <w:rtl/>
          <w:lang w:bidi="he-IL"/>
        </w:rPr>
        <w:t>ון לוק</w:t>
      </w:r>
      <w:r w:rsidRPr="00745BD0">
        <w:rPr>
          <w:rFonts w:ascii="Arial" w:hAnsi="Arial" w:cs="David"/>
          <w:sz w:val="17"/>
          <w:szCs w:val="17"/>
          <w:rtl/>
        </w:rPr>
        <w:t xml:space="preserve">, </w:t>
      </w:r>
      <w:r w:rsidRPr="00745BD0">
        <w:rPr>
          <w:rFonts w:ascii="Arial" w:hAnsi="Arial" w:cs="David"/>
          <w:b/>
          <w:bCs/>
          <w:sz w:val="17"/>
          <w:szCs w:val="17"/>
          <w:rtl/>
          <w:lang w:bidi="he-IL"/>
        </w:rPr>
        <w:t>המסכת השניה על הממשל המדיני</w:t>
      </w:r>
      <w:r w:rsidRPr="00745BD0">
        <w:rPr>
          <w:rFonts w:ascii="Arial" w:hAnsi="Arial" w:cs="David"/>
          <w:sz w:val="17"/>
          <w:szCs w:val="17"/>
          <w:rtl/>
        </w:rPr>
        <w:t xml:space="preserve">, </w:t>
      </w:r>
      <w:r w:rsidRPr="00745BD0">
        <w:rPr>
          <w:rFonts w:ascii="Arial" w:hAnsi="Arial" w:cs="David"/>
          <w:sz w:val="17"/>
          <w:szCs w:val="17"/>
          <w:rtl/>
          <w:lang w:bidi="he-IL"/>
        </w:rPr>
        <w:t>תרגם יוסף</w:t>
      </w:r>
      <w:r w:rsidR="00FB059C">
        <w:rPr>
          <w:rFonts w:ascii="Arial" w:hAnsi="Arial" w:cs="David"/>
          <w:sz w:val="17"/>
          <w:szCs w:val="17"/>
          <w:rtl/>
          <w:lang w:bidi="he-IL"/>
        </w:rPr>
        <w:t xml:space="preserve"> אור</w:t>
      </w:r>
      <w:r w:rsidR="00FB059C">
        <w:rPr>
          <w:rFonts w:ascii="Arial" w:hAnsi="Arial" w:cs="David"/>
          <w:sz w:val="17"/>
          <w:szCs w:val="17"/>
          <w:rtl/>
        </w:rPr>
        <w:t xml:space="preserve">, </w:t>
      </w:r>
      <w:r w:rsidR="00FB059C">
        <w:rPr>
          <w:rFonts w:ascii="Arial" w:hAnsi="Arial" w:cs="David"/>
          <w:sz w:val="17"/>
          <w:szCs w:val="17"/>
          <w:rtl/>
          <w:lang w:bidi="he-IL"/>
        </w:rPr>
        <w:t>ירושלים</w:t>
      </w:r>
      <w:r w:rsidR="00FB059C">
        <w:rPr>
          <w:rFonts w:ascii="Arial" w:hAnsi="Arial" w:cs="David"/>
          <w:sz w:val="17"/>
          <w:szCs w:val="17"/>
          <w:rtl/>
        </w:rPr>
        <w:t xml:space="preserve">: </w:t>
      </w:r>
      <w:r w:rsidR="00FB059C">
        <w:rPr>
          <w:rFonts w:ascii="Arial" w:hAnsi="Arial" w:cs="David"/>
          <w:sz w:val="17"/>
          <w:szCs w:val="17"/>
          <w:rtl/>
          <w:lang w:bidi="he-IL"/>
        </w:rPr>
        <w:t>מאגנס</w:t>
      </w:r>
      <w:r w:rsidR="00FB059C">
        <w:rPr>
          <w:rFonts w:ascii="Arial" w:hAnsi="Arial" w:cs="David"/>
          <w:sz w:val="17"/>
          <w:szCs w:val="17"/>
          <w:rtl/>
        </w:rPr>
        <w:t xml:space="preserve">, </w:t>
      </w:r>
      <w:r w:rsidR="00FB059C">
        <w:rPr>
          <w:rFonts w:ascii="Arial" w:hAnsi="Arial" w:cs="David"/>
          <w:sz w:val="17"/>
          <w:szCs w:val="17"/>
          <w:rtl/>
          <w:lang w:bidi="he-IL"/>
        </w:rPr>
        <w:t>תשכ</w:t>
      </w:r>
      <w:r w:rsidR="00FB059C">
        <w:rPr>
          <w:rFonts w:ascii="Arial" w:hAnsi="Arial" w:cs="David"/>
          <w:sz w:val="17"/>
          <w:szCs w:val="17"/>
          <w:rtl/>
        </w:rPr>
        <w:t>"</w:t>
      </w:r>
      <w:r w:rsidR="00FB059C">
        <w:rPr>
          <w:rFonts w:ascii="Arial" w:hAnsi="Arial" w:cs="David"/>
          <w:sz w:val="17"/>
          <w:szCs w:val="17"/>
          <w:rtl/>
          <w:lang w:bidi="he-IL"/>
        </w:rPr>
        <w:t>ז</w:t>
      </w:r>
      <w:r w:rsidR="00FB059C">
        <w:rPr>
          <w:rFonts w:ascii="Arial" w:hAnsi="Arial" w:cs="David"/>
          <w:sz w:val="17"/>
          <w:szCs w:val="17"/>
          <w:rtl/>
        </w:rPr>
        <w:t xml:space="preserve">, </w:t>
      </w:r>
      <w:r w:rsidR="00FB059C">
        <w:rPr>
          <w:rFonts w:ascii="Arial" w:hAnsi="Arial" w:cs="David"/>
          <w:sz w:val="17"/>
          <w:szCs w:val="17"/>
          <w:rtl/>
          <w:lang w:bidi="he-IL"/>
        </w:rPr>
        <w:t>עמ</w:t>
      </w:r>
      <w:r w:rsidR="00FB059C">
        <w:rPr>
          <w:rFonts w:ascii="Arial" w:hAnsi="Arial" w:cs="David" w:hint="cs"/>
          <w:sz w:val="17"/>
          <w:szCs w:val="17"/>
          <w:rtl/>
          <w:lang w:bidi="he-IL"/>
        </w:rPr>
        <w:t>וד</w:t>
      </w:r>
      <w:r w:rsidRPr="00745BD0">
        <w:rPr>
          <w:rFonts w:ascii="Arial" w:hAnsi="Arial" w:cs="David"/>
          <w:sz w:val="17"/>
          <w:szCs w:val="17"/>
          <w:rtl/>
        </w:rPr>
        <w:t xml:space="preserve"> 89. </w:t>
      </w:r>
    </w:p>
  </w:footnote>
  <w:footnote w:id="20">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cs="David"/>
          <w:sz w:val="17"/>
          <w:szCs w:val="17"/>
          <w:rtl/>
        </w:rPr>
        <w:t xml:space="preserve"> </w:t>
      </w:r>
      <w:r w:rsidRPr="00745BD0">
        <w:rPr>
          <w:rFonts w:ascii="Arial" w:hAnsi="Arial" w:cs="David"/>
          <w:sz w:val="17"/>
          <w:szCs w:val="17"/>
          <w:rtl/>
          <w:lang w:bidi="he-IL"/>
        </w:rPr>
        <w:t xml:space="preserve">נראה כי את העיקרון של </w:t>
      </w:r>
      <w:r w:rsidRPr="00745BD0">
        <w:rPr>
          <w:rFonts w:ascii="Arial" w:hAnsi="Arial" w:cs="David"/>
          <w:sz w:val="17"/>
          <w:szCs w:val="17"/>
          <w:rtl/>
        </w:rPr>
        <w:t>‘</w:t>
      </w:r>
      <w:r w:rsidRPr="00745BD0">
        <w:rPr>
          <w:rFonts w:ascii="Arial" w:hAnsi="Arial" w:cs="David"/>
          <w:sz w:val="17"/>
          <w:szCs w:val="17"/>
          <w:rtl/>
          <w:lang w:bidi="he-IL"/>
        </w:rPr>
        <w:t>מַטבְּעו יוצא</w:t>
      </w:r>
      <w:r w:rsidRPr="00745BD0">
        <w:rPr>
          <w:rFonts w:ascii="Arial" w:hAnsi="Arial" w:cs="David"/>
          <w:sz w:val="17"/>
          <w:szCs w:val="17"/>
          <w:rtl/>
        </w:rPr>
        <w:t xml:space="preserve">' </w:t>
      </w:r>
      <w:r w:rsidRPr="00745BD0">
        <w:rPr>
          <w:rFonts w:ascii="Arial" w:hAnsi="Arial" w:cs="David"/>
          <w:sz w:val="17"/>
          <w:szCs w:val="17"/>
          <w:rtl/>
          <w:lang w:bidi="he-IL"/>
        </w:rPr>
        <w:t>יש לפרש בצורה מרחיבה</w:t>
      </w:r>
      <w:r w:rsidRPr="00745BD0">
        <w:rPr>
          <w:rFonts w:ascii="Arial" w:hAnsi="Arial" w:cs="David"/>
          <w:sz w:val="17"/>
          <w:szCs w:val="17"/>
          <w:rtl/>
        </w:rPr>
        <w:t xml:space="preserve">, </w:t>
      </w:r>
      <w:r w:rsidRPr="00745BD0">
        <w:rPr>
          <w:rFonts w:ascii="Arial" w:hAnsi="Arial" w:cs="David"/>
          <w:sz w:val="17"/>
          <w:szCs w:val="17"/>
          <w:rtl/>
          <w:lang w:bidi="he-IL"/>
        </w:rPr>
        <w:t>כלומר כדוגמה לכלל הפעילות המסחרית שמכוון המלך</w:t>
      </w:r>
      <w:r w:rsidRPr="00745BD0">
        <w:rPr>
          <w:rFonts w:ascii="Arial" w:hAnsi="Arial" w:cs="David"/>
          <w:sz w:val="17"/>
          <w:szCs w:val="17"/>
          <w:rtl/>
        </w:rPr>
        <w:t xml:space="preserve">, </w:t>
      </w:r>
      <w:r w:rsidRPr="00745BD0">
        <w:rPr>
          <w:rFonts w:ascii="Arial" w:hAnsi="Arial" w:cs="David"/>
          <w:sz w:val="17"/>
          <w:szCs w:val="17"/>
          <w:rtl/>
          <w:lang w:bidi="he-IL"/>
        </w:rPr>
        <w:t>שכן הרמב</w:t>
      </w:r>
      <w:r w:rsidRPr="00745BD0">
        <w:rPr>
          <w:rFonts w:ascii="Arial" w:hAnsi="Arial" w:cs="David"/>
          <w:sz w:val="17"/>
          <w:szCs w:val="17"/>
          <w:rtl/>
        </w:rPr>
        <w:t>"</w:t>
      </w:r>
      <w:r w:rsidRPr="00745BD0">
        <w:rPr>
          <w:rFonts w:ascii="Arial" w:hAnsi="Arial" w:cs="David"/>
          <w:sz w:val="17"/>
          <w:szCs w:val="17"/>
          <w:rtl/>
          <w:lang w:bidi="he-IL"/>
        </w:rPr>
        <w:t>ם עצמו ראה בכך אות להסכמת העם</w:t>
      </w:r>
      <w:r w:rsidRPr="00745BD0">
        <w:rPr>
          <w:rFonts w:ascii="Arial" w:hAnsi="Arial" w:cs="David"/>
          <w:sz w:val="17"/>
          <w:szCs w:val="17"/>
          <w:rtl/>
        </w:rPr>
        <w:t>.</w:t>
      </w:r>
    </w:p>
  </w:footnote>
  <w:footnote w:id="21">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שם כתב הנצי</w:t>
      </w:r>
      <w:r w:rsidRPr="00745BD0">
        <w:rPr>
          <w:rFonts w:ascii="Arial" w:hAnsi="Arial" w:cs="David"/>
          <w:sz w:val="17"/>
          <w:szCs w:val="17"/>
          <w:rtl/>
        </w:rPr>
        <w:t>"</w:t>
      </w:r>
      <w:r w:rsidRPr="00745BD0">
        <w:rPr>
          <w:rFonts w:ascii="Arial" w:hAnsi="Arial" w:cs="David"/>
          <w:sz w:val="17"/>
          <w:szCs w:val="17"/>
          <w:rtl/>
          <w:lang w:bidi="he-IL"/>
        </w:rPr>
        <w:t>ב גם</w:t>
      </w:r>
      <w:r w:rsidRPr="00745BD0">
        <w:rPr>
          <w:rFonts w:ascii="Arial" w:hAnsi="Arial" w:cs="David"/>
          <w:sz w:val="17"/>
          <w:szCs w:val="17"/>
          <w:rtl/>
        </w:rPr>
        <w:t xml:space="preserve">, </w:t>
      </w:r>
      <w:r w:rsidRPr="00745BD0">
        <w:rPr>
          <w:rFonts w:ascii="Arial" w:hAnsi="Arial" w:cs="David"/>
          <w:sz w:val="17"/>
          <w:szCs w:val="17"/>
          <w:rtl/>
          <w:lang w:bidi="he-IL"/>
        </w:rPr>
        <w:t>שכל זה אמור באופי המשטר אבל לא במשפט</w:t>
      </w:r>
      <w:r w:rsidRPr="00745BD0">
        <w:rPr>
          <w:rFonts w:ascii="Arial" w:hAnsi="Arial" w:cs="David"/>
          <w:sz w:val="17"/>
          <w:szCs w:val="17"/>
          <w:rtl/>
        </w:rPr>
        <w:t xml:space="preserve">, </w:t>
      </w:r>
      <w:r w:rsidRPr="00745BD0">
        <w:rPr>
          <w:rFonts w:ascii="Arial" w:hAnsi="Arial" w:cs="David"/>
          <w:sz w:val="17"/>
          <w:szCs w:val="17"/>
          <w:rtl/>
          <w:lang w:bidi="he-IL"/>
        </w:rPr>
        <w:t xml:space="preserve">כיוון </w:t>
      </w:r>
      <w:r w:rsidRPr="00745BD0">
        <w:rPr>
          <w:rFonts w:ascii="Arial" w:hAnsi="Arial" w:cs="David"/>
          <w:sz w:val="17"/>
          <w:szCs w:val="17"/>
          <w:rtl/>
        </w:rPr>
        <w:t>"</w:t>
      </w:r>
      <w:r w:rsidRPr="00745BD0">
        <w:rPr>
          <w:rFonts w:ascii="Arial" w:hAnsi="Arial" w:cs="David"/>
          <w:sz w:val="17"/>
          <w:szCs w:val="17"/>
          <w:rtl/>
          <w:lang w:bidi="he-IL"/>
        </w:rPr>
        <w:t>שזה אסור לנו לצאת ממשפטי התורה</w:t>
      </w:r>
      <w:r w:rsidRPr="00745BD0">
        <w:rPr>
          <w:rFonts w:ascii="Arial" w:hAnsi="Arial" w:cs="David"/>
          <w:sz w:val="17"/>
          <w:szCs w:val="17"/>
          <w:rtl/>
        </w:rPr>
        <w:t xml:space="preserve">". </w:t>
      </w:r>
    </w:p>
  </w:footnote>
  <w:footnote w:id="22">
    <w:p w:rsidR="00451109" w:rsidRDefault="00451109" w:rsidP="00FB059C">
      <w:pPr>
        <w:pStyle w:val="NormalWeb"/>
        <w:bidi/>
        <w:spacing w:before="0" w:beforeAutospacing="0" w:after="80" w:afterAutospacing="0" w:line="220" w:lineRule="exact"/>
        <w:jc w:val="both"/>
        <w:rPr>
          <w:rFonts w:ascii="Arial" w:hAnsi="Arial" w:cs="David"/>
          <w:sz w:val="17"/>
          <w:szCs w:val="17"/>
          <w:rtl/>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 xml:space="preserve"> דברי הרב קוק נסמכים על לשון הרמב</w:t>
      </w:r>
      <w:r w:rsidRPr="00745BD0">
        <w:rPr>
          <w:rFonts w:ascii="Arial" w:hAnsi="Arial" w:cs="David"/>
          <w:sz w:val="17"/>
          <w:szCs w:val="17"/>
          <w:rtl/>
        </w:rPr>
        <w:t>"</w:t>
      </w:r>
      <w:r w:rsidRPr="00745BD0">
        <w:rPr>
          <w:rFonts w:ascii="Arial" w:hAnsi="Arial" w:cs="David"/>
          <w:sz w:val="17"/>
          <w:szCs w:val="17"/>
          <w:rtl/>
          <w:lang w:bidi="he-IL"/>
        </w:rPr>
        <w:t>ם</w:t>
      </w:r>
      <w:r w:rsidRPr="00745BD0">
        <w:rPr>
          <w:rFonts w:ascii="Arial" w:hAnsi="Arial" w:cs="David"/>
          <w:sz w:val="17"/>
          <w:szCs w:val="17"/>
          <w:rtl/>
        </w:rPr>
        <w:t xml:space="preserve">: </w:t>
      </w:r>
    </w:p>
    <w:p w:rsidR="00451109" w:rsidRDefault="00451109" w:rsidP="00FB059C">
      <w:pPr>
        <w:pStyle w:val="NormalWeb"/>
        <w:tabs>
          <w:tab w:val="right" w:pos="4620"/>
        </w:tabs>
        <w:bidi/>
        <w:spacing w:before="0" w:beforeAutospacing="0" w:after="80" w:afterAutospacing="0" w:line="220" w:lineRule="exact"/>
        <w:ind w:left="227"/>
        <w:jc w:val="both"/>
        <w:rPr>
          <w:rFonts w:ascii="Arial" w:hAnsi="Arial" w:cs="David"/>
          <w:sz w:val="17"/>
          <w:szCs w:val="17"/>
          <w:rtl/>
        </w:rPr>
      </w:pPr>
      <w:r w:rsidRPr="00745BD0">
        <w:rPr>
          <w:rFonts w:ascii="Arial" w:hAnsi="Arial" w:cs="David"/>
          <w:sz w:val="17"/>
          <w:szCs w:val="17"/>
          <w:rtl/>
        </w:rPr>
        <w:t>"</w:t>
      </w:r>
      <w:r w:rsidRPr="00745BD0">
        <w:rPr>
          <w:rFonts w:ascii="Arial" w:hAnsi="Arial" w:cs="David"/>
          <w:sz w:val="17"/>
          <w:szCs w:val="17"/>
          <w:rtl/>
          <w:lang w:bidi="he-IL"/>
        </w:rPr>
        <w:t>ראשי גלויות שבבבל</w:t>
      </w:r>
      <w:r w:rsidRPr="00745BD0">
        <w:rPr>
          <w:rFonts w:ascii="Arial" w:hAnsi="Arial" w:cs="David"/>
          <w:sz w:val="17"/>
          <w:szCs w:val="17"/>
          <w:rtl/>
        </w:rPr>
        <w:t xml:space="preserve">, </w:t>
      </w:r>
      <w:r w:rsidRPr="00745BD0">
        <w:rPr>
          <w:rFonts w:ascii="Arial" w:hAnsi="Arial" w:cs="David"/>
          <w:sz w:val="17"/>
          <w:szCs w:val="17"/>
          <w:rtl/>
          <w:lang w:bidi="he-IL"/>
        </w:rPr>
        <w:t>במקום מלך הם עומדים</w:t>
      </w:r>
      <w:r w:rsidRPr="00745BD0">
        <w:rPr>
          <w:rFonts w:ascii="Arial" w:hAnsi="Arial" w:cs="David"/>
          <w:sz w:val="17"/>
          <w:szCs w:val="17"/>
          <w:rtl/>
        </w:rPr>
        <w:t>" (</w:t>
      </w:r>
      <w:r w:rsidRPr="00745BD0">
        <w:rPr>
          <w:rFonts w:ascii="Arial" w:hAnsi="Arial" w:cs="David"/>
          <w:sz w:val="17"/>
          <w:szCs w:val="17"/>
          <w:rtl/>
          <w:lang w:bidi="he-IL"/>
        </w:rPr>
        <w:t>סנהדרין</w:t>
      </w:r>
      <w:r>
        <w:rPr>
          <w:rFonts w:ascii="Arial" w:hAnsi="Arial" w:cs="David"/>
          <w:sz w:val="17"/>
          <w:szCs w:val="17"/>
          <w:rtl/>
        </w:rPr>
        <w:t xml:space="preserve"> </w:t>
      </w:r>
      <w:r w:rsidRPr="00745BD0">
        <w:rPr>
          <w:rFonts w:ascii="Arial" w:hAnsi="Arial" w:cs="David"/>
          <w:sz w:val="17"/>
          <w:szCs w:val="17"/>
          <w:rtl/>
          <w:lang w:bidi="he-IL"/>
        </w:rPr>
        <w:t>ד</w:t>
      </w:r>
      <w:r w:rsidRPr="00745BD0">
        <w:rPr>
          <w:rFonts w:ascii="Arial" w:hAnsi="Arial" w:cs="David"/>
          <w:sz w:val="17"/>
          <w:szCs w:val="17"/>
          <w:rtl/>
        </w:rPr>
        <w:t>'</w:t>
      </w:r>
      <w:r>
        <w:rPr>
          <w:rFonts w:ascii="Arial" w:hAnsi="Arial" w:cs="David" w:hint="cs"/>
          <w:sz w:val="17"/>
          <w:szCs w:val="17"/>
          <w:rtl/>
          <w:lang w:bidi="he-IL"/>
        </w:rPr>
        <w:t xml:space="preserve">, </w:t>
      </w:r>
      <w:r w:rsidRPr="00745BD0">
        <w:rPr>
          <w:rFonts w:ascii="Arial" w:hAnsi="Arial" w:cs="David"/>
          <w:sz w:val="17"/>
          <w:szCs w:val="17"/>
          <w:rtl/>
          <w:lang w:bidi="he-IL"/>
        </w:rPr>
        <w:t>י</w:t>
      </w:r>
      <w:r>
        <w:rPr>
          <w:rFonts w:ascii="Arial" w:hAnsi="Arial" w:cs="David" w:hint="cs"/>
          <w:sz w:val="17"/>
          <w:szCs w:val="17"/>
          <w:rtl/>
          <w:lang w:bidi="he-IL"/>
        </w:rPr>
        <w:t>"</w:t>
      </w:r>
      <w:r w:rsidRPr="00745BD0">
        <w:rPr>
          <w:rFonts w:ascii="Arial" w:hAnsi="Arial" w:cs="David"/>
          <w:sz w:val="17"/>
          <w:szCs w:val="17"/>
          <w:rtl/>
          <w:lang w:bidi="he-IL"/>
        </w:rPr>
        <w:t>ג</w:t>
      </w:r>
      <w:r w:rsidRPr="00745BD0">
        <w:rPr>
          <w:rFonts w:ascii="Arial" w:hAnsi="Arial" w:cs="David"/>
          <w:sz w:val="17"/>
          <w:szCs w:val="17"/>
          <w:rtl/>
        </w:rPr>
        <w:t xml:space="preserve">). </w:t>
      </w:r>
    </w:p>
    <w:p w:rsidR="00451109" w:rsidRDefault="00451109" w:rsidP="00FB059C">
      <w:pPr>
        <w:pStyle w:val="NormalWeb"/>
        <w:bidi/>
        <w:spacing w:before="0" w:beforeAutospacing="0" w:after="80" w:afterAutospacing="0" w:line="220" w:lineRule="exact"/>
        <w:jc w:val="both"/>
        <w:rPr>
          <w:rFonts w:ascii="Arial" w:hAnsi="Arial" w:cs="David"/>
          <w:sz w:val="17"/>
          <w:szCs w:val="17"/>
          <w:rtl/>
        </w:rPr>
      </w:pPr>
      <w:r w:rsidRPr="00745BD0">
        <w:rPr>
          <w:rFonts w:ascii="Arial" w:hAnsi="Arial" w:cs="David"/>
          <w:sz w:val="17"/>
          <w:szCs w:val="17"/>
          <w:rtl/>
          <w:lang w:bidi="he-IL"/>
        </w:rPr>
        <w:t>והרב קוק מוסיף</w:t>
      </w:r>
      <w:r w:rsidRPr="00745BD0">
        <w:rPr>
          <w:rFonts w:ascii="Arial" w:hAnsi="Arial" w:cs="David"/>
          <w:sz w:val="17"/>
          <w:szCs w:val="17"/>
          <w:rtl/>
        </w:rPr>
        <w:t xml:space="preserve">: </w:t>
      </w:r>
    </w:p>
    <w:p w:rsidR="00451109" w:rsidRPr="00745BD0" w:rsidRDefault="00451109" w:rsidP="00FB059C">
      <w:pPr>
        <w:pStyle w:val="NormalWeb"/>
        <w:tabs>
          <w:tab w:val="right" w:pos="4620"/>
        </w:tabs>
        <w:bidi/>
        <w:spacing w:before="0" w:beforeAutospacing="0" w:after="80" w:afterAutospacing="0" w:line="220" w:lineRule="exact"/>
        <w:ind w:left="227"/>
        <w:jc w:val="both"/>
        <w:rPr>
          <w:sz w:val="17"/>
          <w:szCs w:val="17"/>
          <w:lang w:bidi="he-IL"/>
        </w:rPr>
      </w:pPr>
      <w:r w:rsidRPr="00745BD0">
        <w:rPr>
          <w:rFonts w:ascii="Arial" w:hAnsi="Arial" w:cs="David"/>
          <w:sz w:val="17"/>
          <w:szCs w:val="17"/>
          <w:rtl/>
        </w:rPr>
        <w:t>"</w:t>
      </w:r>
      <w:r w:rsidRPr="00745BD0">
        <w:rPr>
          <w:rFonts w:ascii="Arial" w:hAnsi="Arial" w:cs="David"/>
          <w:sz w:val="17"/>
          <w:szCs w:val="17"/>
          <w:rtl/>
          <w:lang w:bidi="he-IL"/>
        </w:rPr>
        <w:t>קל וחומר</w:t>
      </w:r>
      <w:r w:rsidRPr="00745BD0">
        <w:rPr>
          <w:rFonts w:ascii="Arial" w:hAnsi="Arial" w:cs="David"/>
          <w:sz w:val="17"/>
          <w:szCs w:val="17"/>
          <w:rtl/>
        </w:rPr>
        <w:t xml:space="preserve">, </w:t>
      </w:r>
      <w:r w:rsidRPr="00745BD0">
        <w:rPr>
          <w:rFonts w:ascii="Arial" w:hAnsi="Arial" w:cs="David"/>
          <w:sz w:val="17"/>
          <w:szCs w:val="17"/>
          <w:rtl/>
          <w:lang w:bidi="he-IL"/>
        </w:rPr>
        <w:t>נשיאים המוסכמים באומה</w:t>
      </w:r>
      <w:r w:rsidRPr="00745BD0">
        <w:rPr>
          <w:rFonts w:ascii="Arial" w:hAnsi="Arial" w:cs="David"/>
          <w:sz w:val="17"/>
          <w:szCs w:val="17"/>
          <w:rtl/>
        </w:rPr>
        <w:t xml:space="preserve">, </w:t>
      </w:r>
      <w:r w:rsidRPr="00745BD0">
        <w:rPr>
          <w:rFonts w:ascii="Arial" w:hAnsi="Arial" w:cs="David"/>
          <w:sz w:val="17"/>
          <w:szCs w:val="17"/>
          <w:rtl/>
          <w:lang w:bidi="he-IL"/>
        </w:rPr>
        <w:t>בזמן שהיא בארצה ובשלטונה</w:t>
      </w:r>
      <w:r w:rsidRPr="00745BD0">
        <w:rPr>
          <w:rFonts w:ascii="Arial" w:hAnsi="Arial" w:cs="David"/>
          <w:sz w:val="17"/>
          <w:szCs w:val="17"/>
          <w:rtl/>
        </w:rPr>
        <w:t xml:space="preserve">, </w:t>
      </w:r>
      <w:r w:rsidRPr="00745BD0">
        <w:rPr>
          <w:rFonts w:ascii="Arial" w:hAnsi="Arial" w:cs="David"/>
          <w:sz w:val="17"/>
          <w:szCs w:val="17"/>
          <w:rtl/>
          <w:lang w:bidi="he-IL"/>
        </w:rPr>
        <w:t>באיזו מדרגה שהיא</w:t>
      </w:r>
      <w:r w:rsidRPr="00745BD0">
        <w:rPr>
          <w:rFonts w:ascii="Arial" w:hAnsi="Arial" w:cs="David"/>
          <w:sz w:val="17"/>
          <w:szCs w:val="17"/>
          <w:rtl/>
        </w:rPr>
        <w:t>"</w:t>
      </w:r>
      <w:r>
        <w:rPr>
          <w:rFonts w:ascii="Arial" w:hAnsi="Arial" w:cs="David"/>
          <w:sz w:val="17"/>
          <w:szCs w:val="17"/>
          <w:rtl/>
        </w:rPr>
        <w:tab/>
      </w:r>
      <w:r>
        <w:rPr>
          <w:rFonts w:ascii="Arial" w:hAnsi="Arial" w:cs="David" w:hint="cs"/>
          <w:sz w:val="17"/>
          <w:szCs w:val="17"/>
          <w:rtl/>
          <w:lang w:bidi="he-IL"/>
        </w:rPr>
        <w:t>(משפט כהן קמ"ד)</w:t>
      </w:r>
    </w:p>
  </w:footnote>
  <w:footnote w:id="23">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cs="David"/>
        </w:rPr>
        <w:footnoteRef/>
      </w:r>
      <w:r w:rsidR="00286C8B">
        <w:rPr>
          <w:sz w:val="17"/>
          <w:szCs w:val="17"/>
          <w:rtl/>
        </w:rPr>
        <w:t xml:space="preserve"> </w:t>
      </w:r>
      <w:r w:rsidRPr="00745BD0">
        <w:rPr>
          <w:rFonts w:ascii="Arial" w:hAnsi="Arial" w:cs="David"/>
          <w:sz w:val="17"/>
          <w:szCs w:val="17"/>
          <w:rtl/>
          <w:lang w:bidi="he-IL"/>
        </w:rPr>
        <w:t xml:space="preserve"> ראו מדרש ההלכה בספרֵי</w:t>
      </w:r>
      <w:r w:rsidRPr="00745BD0">
        <w:rPr>
          <w:rFonts w:ascii="Arial" w:hAnsi="Arial" w:cs="David"/>
          <w:sz w:val="17"/>
          <w:szCs w:val="17"/>
          <w:rtl/>
        </w:rPr>
        <w:t xml:space="preserve">, </w:t>
      </w:r>
      <w:r w:rsidRPr="00745BD0">
        <w:rPr>
          <w:rFonts w:ascii="Arial" w:hAnsi="Arial" w:cs="David"/>
          <w:sz w:val="17"/>
          <w:szCs w:val="17"/>
          <w:rtl/>
          <w:lang w:bidi="he-IL"/>
        </w:rPr>
        <w:t>שופטים</w:t>
      </w:r>
      <w:r w:rsidRPr="00745BD0">
        <w:rPr>
          <w:rFonts w:ascii="Arial" w:hAnsi="Arial" w:cs="David"/>
          <w:sz w:val="17"/>
          <w:szCs w:val="17"/>
          <w:rtl/>
        </w:rPr>
        <w:t xml:space="preserve">, </w:t>
      </w:r>
      <w:r w:rsidRPr="00745BD0">
        <w:rPr>
          <w:rFonts w:ascii="Arial" w:hAnsi="Arial" w:cs="David"/>
          <w:sz w:val="17"/>
          <w:szCs w:val="17"/>
          <w:rtl/>
          <w:lang w:bidi="he-IL"/>
        </w:rPr>
        <w:t>קנ</w:t>
      </w:r>
      <w:r w:rsidRPr="00745BD0">
        <w:rPr>
          <w:rFonts w:ascii="Arial" w:hAnsi="Arial" w:cs="David"/>
          <w:sz w:val="17"/>
          <w:szCs w:val="17"/>
          <w:rtl/>
        </w:rPr>
        <w:t>"</w:t>
      </w:r>
      <w:r w:rsidRPr="00745BD0">
        <w:rPr>
          <w:rFonts w:ascii="Arial" w:hAnsi="Arial" w:cs="David"/>
          <w:sz w:val="17"/>
          <w:szCs w:val="17"/>
          <w:rtl/>
          <w:lang w:bidi="he-IL"/>
        </w:rPr>
        <w:t>ב</w:t>
      </w:r>
      <w:r w:rsidRPr="00745BD0">
        <w:rPr>
          <w:rFonts w:ascii="Arial" w:hAnsi="Arial" w:cs="David"/>
          <w:sz w:val="17"/>
          <w:szCs w:val="17"/>
          <w:rtl/>
        </w:rPr>
        <w:t xml:space="preserve">; </w:t>
      </w:r>
      <w:r w:rsidRPr="00745BD0">
        <w:rPr>
          <w:rFonts w:ascii="Arial" w:hAnsi="Arial" w:cs="David"/>
          <w:sz w:val="17"/>
          <w:szCs w:val="17"/>
          <w:rtl/>
          <w:lang w:bidi="he-IL"/>
        </w:rPr>
        <w:t>סנהדרין פח</w:t>
      </w:r>
      <w:r w:rsidRPr="00745BD0">
        <w:rPr>
          <w:rFonts w:ascii="Arial" w:hAnsi="Arial" w:cs="David"/>
          <w:sz w:val="17"/>
          <w:szCs w:val="17"/>
          <w:rtl/>
        </w:rPr>
        <w:t xml:space="preserve">, </w:t>
      </w:r>
      <w:r w:rsidRPr="00745BD0">
        <w:rPr>
          <w:rFonts w:ascii="Arial" w:hAnsi="Arial" w:cs="David"/>
          <w:sz w:val="17"/>
          <w:szCs w:val="17"/>
          <w:rtl/>
          <w:lang w:bidi="he-IL"/>
        </w:rPr>
        <w:t>ע</w:t>
      </w:r>
      <w:r w:rsidRPr="00745BD0">
        <w:rPr>
          <w:rFonts w:ascii="Arial" w:hAnsi="Arial" w:cs="David"/>
          <w:sz w:val="17"/>
          <w:szCs w:val="17"/>
          <w:rtl/>
        </w:rPr>
        <w:t>"</w:t>
      </w:r>
      <w:r w:rsidRPr="00745BD0">
        <w:rPr>
          <w:rFonts w:ascii="Arial" w:hAnsi="Arial" w:cs="David"/>
          <w:sz w:val="17"/>
          <w:szCs w:val="17"/>
          <w:rtl/>
          <w:lang w:bidi="he-IL"/>
        </w:rPr>
        <w:t>ב</w:t>
      </w:r>
      <w:r w:rsidRPr="00745BD0">
        <w:rPr>
          <w:rFonts w:ascii="Arial" w:hAnsi="Arial" w:cs="David"/>
          <w:sz w:val="17"/>
          <w:szCs w:val="17"/>
          <w:rtl/>
        </w:rPr>
        <w:t xml:space="preserve">; </w:t>
      </w:r>
      <w:r w:rsidRPr="00745BD0">
        <w:rPr>
          <w:rFonts w:ascii="Arial" w:hAnsi="Arial" w:cs="David"/>
          <w:sz w:val="17"/>
          <w:szCs w:val="17"/>
          <w:rtl/>
          <w:lang w:bidi="he-IL"/>
        </w:rPr>
        <w:t>פירוש רמב</w:t>
      </w:r>
      <w:r w:rsidRPr="00745BD0">
        <w:rPr>
          <w:rFonts w:ascii="Arial" w:hAnsi="Arial" w:cs="David"/>
          <w:sz w:val="17"/>
          <w:szCs w:val="17"/>
          <w:rtl/>
        </w:rPr>
        <w:t>"</w:t>
      </w:r>
      <w:r w:rsidRPr="00745BD0">
        <w:rPr>
          <w:rFonts w:ascii="Arial" w:hAnsi="Arial" w:cs="David"/>
          <w:sz w:val="17"/>
          <w:szCs w:val="17"/>
          <w:rtl/>
          <w:lang w:bidi="he-IL"/>
        </w:rPr>
        <w:t>ן לדברים י</w:t>
      </w:r>
      <w:r w:rsidRPr="00745BD0">
        <w:rPr>
          <w:rFonts w:ascii="Arial" w:hAnsi="Arial" w:cs="David"/>
          <w:sz w:val="17"/>
          <w:szCs w:val="17"/>
          <w:rtl/>
        </w:rPr>
        <w:t>"</w:t>
      </w:r>
      <w:r w:rsidRPr="00745BD0">
        <w:rPr>
          <w:rFonts w:ascii="Arial" w:hAnsi="Arial" w:cs="David"/>
          <w:sz w:val="17"/>
          <w:szCs w:val="17"/>
          <w:rtl/>
          <w:lang w:bidi="he-IL"/>
        </w:rPr>
        <w:t>ז</w:t>
      </w:r>
      <w:r w:rsidRPr="00745BD0">
        <w:rPr>
          <w:rFonts w:ascii="Arial" w:hAnsi="Arial" w:cs="David"/>
          <w:sz w:val="17"/>
          <w:szCs w:val="17"/>
          <w:rtl/>
        </w:rPr>
        <w:t xml:space="preserve">, </w:t>
      </w:r>
      <w:r w:rsidRPr="00745BD0">
        <w:rPr>
          <w:rFonts w:ascii="Arial" w:hAnsi="Arial" w:cs="David"/>
          <w:sz w:val="17"/>
          <w:szCs w:val="17"/>
          <w:rtl/>
          <w:lang w:bidi="he-IL"/>
        </w:rPr>
        <w:t>יא</w:t>
      </w:r>
      <w:r w:rsidRPr="00745BD0">
        <w:rPr>
          <w:rFonts w:ascii="Arial" w:hAnsi="Arial" w:cs="David"/>
          <w:sz w:val="17"/>
          <w:szCs w:val="17"/>
          <w:rtl/>
        </w:rPr>
        <w:t xml:space="preserve">; </w:t>
      </w:r>
      <w:r w:rsidRPr="00745BD0">
        <w:rPr>
          <w:rFonts w:ascii="Arial" w:hAnsi="Arial" w:cs="David"/>
          <w:sz w:val="17"/>
          <w:szCs w:val="17"/>
          <w:rtl/>
          <w:lang w:bidi="he-IL"/>
        </w:rPr>
        <w:t>רמב</w:t>
      </w:r>
      <w:r w:rsidRPr="00745BD0">
        <w:rPr>
          <w:rFonts w:ascii="Arial" w:hAnsi="Arial" w:cs="David"/>
          <w:sz w:val="17"/>
          <w:szCs w:val="17"/>
          <w:rtl/>
        </w:rPr>
        <w:t>"</w:t>
      </w:r>
      <w:r w:rsidRPr="00745BD0">
        <w:rPr>
          <w:rFonts w:ascii="Arial" w:hAnsi="Arial" w:cs="David"/>
          <w:sz w:val="17"/>
          <w:szCs w:val="17"/>
          <w:rtl/>
          <w:lang w:bidi="he-IL"/>
        </w:rPr>
        <w:t>ם</w:t>
      </w:r>
      <w:r w:rsidRPr="00745BD0">
        <w:rPr>
          <w:rFonts w:ascii="Arial" w:hAnsi="Arial" w:cs="David"/>
          <w:sz w:val="17"/>
          <w:szCs w:val="17"/>
          <w:rtl/>
        </w:rPr>
        <w:t xml:space="preserve">, </w:t>
      </w:r>
      <w:r w:rsidRPr="00745BD0">
        <w:rPr>
          <w:rFonts w:ascii="Arial" w:hAnsi="Arial" w:cs="David"/>
          <w:sz w:val="17"/>
          <w:szCs w:val="17"/>
          <w:rtl/>
          <w:lang w:bidi="he-IL"/>
        </w:rPr>
        <w:t>הלכות ממרים פרק א</w:t>
      </w:r>
      <w:r w:rsidRPr="00745BD0">
        <w:rPr>
          <w:rFonts w:ascii="Arial" w:hAnsi="Arial" w:cs="David"/>
          <w:sz w:val="17"/>
          <w:szCs w:val="17"/>
          <w:rtl/>
        </w:rPr>
        <w:t>'.</w:t>
      </w:r>
    </w:p>
  </w:footnote>
  <w:footnote w:id="24">
    <w:p w:rsidR="00451109" w:rsidRPr="00745BD0" w:rsidRDefault="00451109" w:rsidP="00FB059C">
      <w:pPr>
        <w:pStyle w:val="NormalWeb"/>
        <w:bidi/>
        <w:spacing w:before="0" w:beforeAutospacing="0" w:after="80" w:afterAutospacing="0" w:line="220" w:lineRule="exact"/>
        <w:jc w:val="both"/>
        <w:rPr>
          <w:sz w:val="17"/>
          <w:szCs w:val="17"/>
        </w:rPr>
      </w:pPr>
      <w:r w:rsidRPr="00745BD0">
        <w:rPr>
          <w:rStyle w:val="FootnoteReference"/>
          <w:rFonts w:ascii="Arial" w:hAnsi="Arial" w:cs="David"/>
        </w:rPr>
        <w:footnoteRef/>
      </w:r>
      <w:r w:rsidR="00286C8B">
        <w:rPr>
          <w:sz w:val="17"/>
          <w:szCs w:val="17"/>
          <w:rtl/>
        </w:rPr>
        <w:t xml:space="preserve"> </w:t>
      </w:r>
      <w:r w:rsidRPr="00745BD0">
        <w:rPr>
          <w:rFonts w:ascii="Arial" w:hAnsi="Arial" w:cs="David"/>
          <w:sz w:val="17"/>
          <w:szCs w:val="17"/>
          <w:rtl/>
          <w:lang w:bidi="he-IL"/>
        </w:rPr>
        <w:t xml:space="preserve"> רמב</w:t>
      </w:r>
      <w:r w:rsidRPr="00745BD0">
        <w:rPr>
          <w:rFonts w:ascii="Arial" w:hAnsi="Arial" w:cs="David"/>
          <w:sz w:val="17"/>
          <w:szCs w:val="17"/>
          <w:rtl/>
        </w:rPr>
        <w:t>"</w:t>
      </w:r>
      <w:r w:rsidRPr="00745BD0">
        <w:rPr>
          <w:rFonts w:ascii="Arial" w:hAnsi="Arial" w:cs="David"/>
          <w:sz w:val="17"/>
          <w:szCs w:val="17"/>
          <w:rtl/>
          <w:lang w:bidi="he-IL"/>
        </w:rPr>
        <w:t>ם</w:t>
      </w:r>
      <w:r w:rsidRPr="00745BD0">
        <w:rPr>
          <w:rFonts w:ascii="Arial" w:hAnsi="Arial" w:cs="David"/>
          <w:sz w:val="17"/>
          <w:szCs w:val="17"/>
          <w:rtl/>
        </w:rPr>
        <w:t xml:space="preserve">, </w:t>
      </w:r>
      <w:r w:rsidRPr="00745BD0">
        <w:rPr>
          <w:rFonts w:ascii="Arial" w:hAnsi="Arial" w:cs="David"/>
          <w:sz w:val="17"/>
          <w:szCs w:val="17"/>
          <w:rtl/>
          <w:lang w:bidi="he-IL"/>
        </w:rPr>
        <w:t>הלכות מלכים פרק ג</w:t>
      </w:r>
      <w:r w:rsidRPr="00745BD0">
        <w:rPr>
          <w:rFonts w:ascii="Arial" w:hAnsi="Arial" w:cs="David"/>
          <w:sz w:val="17"/>
          <w:szCs w:val="17"/>
          <w:rtl/>
        </w:rPr>
        <w:t xml:space="preserve">' </w:t>
      </w:r>
      <w:r w:rsidRPr="00745BD0">
        <w:rPr>
          <w:rFonts w:ascii="Arial" w:hAnsi="Arial" w:cs="David"/>
          <w:sz w:val="17"/>
          <w:szCs w:val="17"/>
          <w:rtl/>
          <w:lang w:bidi="he-IL"/>
        </w:rPr>
        <w:t>ט</w:t>
      </w:r>
      <w:r w:rsidR="00FB059C">
        <w:rPr>
          <w:rFonts w:ascii="Arial" w:hAnsi="Arial" w:cs="David" w:hint="cs"/>
          <w:sz w:val="17"/>
          <w:szCs w:val="17"/>
          <w:rtl/>
          <w:lang w:bidi="he-IL"/>
        </w:rPr>
        <w:t>'</w:t>
      </w:r>
      <w:r w:rsidRPr="00745BD0">
        <w:rPr>
          <w:rFonts w:ascii="Arial" w:hAnsi="Arial" w:cs="David"/>
          <w:sz w:val="17"/>
          <w:szCs w:val="17"/>
          <w:rtl/>
        </w:rPr>
        <w:t>-</w:t>
      </w:r>
      <w:r w:rsidRPr="00745BD0">
        <w:rPr>
          <w:rFonts w:ascii="Arial" w:hAnsi="Arial" w:cs="David"/>
          <w:sz w:val="17"/>
          <w:szCs w:val="17"/>
          <w:rtl/>
          <w:lang w:bidi="he-IL"/>
        </w:rPr>
        <w:t>י</w:t>
      </w:r>
      <w:r w:rsidR="00FB059C">
        <w:rPr>
          <w:rFonts w:ascii="Arial" w:hAnsi="Arial" w:cs="David" w:hint="cs"/>
          <w:sz w:val="17"/>
          <w:szCs w:val="17"/>
          <w:rtl/>
          <w:lang w:bidi="he-IL"/>
        </w:rPr>
        <w:t>'</w:t>
      </w:r>
      <w:r w:rsidRPr="00745BD0">
        <w:rPr>
          <w:rFonts w:ascii="Arial" w:hAnsi="Arial" w:cs="David"/>
          <w:sz w:val="17"/>
          <w:szCs w:val="17"/>
          <w:rtl/>
        </w:rPr>
        <w:t xml:space="preserve">; </w:t>
      </w:r>
      <w:r w:rsidRPr="00745BD0">
        <w:rPr>
          <w:rFonts w:ascii="Arial" w:hAnsi="Arial" w:cs="David"/>
          <w:sz w:val="17"/>
          <w:szCs w:val="17"/>
          <w:rtl/>
          <w:lang w:bidi="he-IL"/>
        </w:rPr>
        <w:t>הלכות סנהדרין פרק י</w:t>
      </w:r>
      <w:r w:rsidRPr="00745BD0">
        <w:rPr>
          <w:rFonts w:ascii="Arial" w:hAnsi="Arial" w:cs="David"/>
          <w:sz w:val="17"/>
          <w:szCs w:val="17"/>
          <w:rtl/>
        </w:rPr>
        <w:t>"</w:t>
      </w:r>
      <w:r w:rsidRPr="00745BD0">
        <w:rPr>
          <w:rFonts w:ascii="Arial" w:hAnsi="Arial" w:cs="David"/>
          <w:sz w:val="17"/>
          <w:szCs w:val="17"/>
          <w:rtl/>
          <w:lang w:bidi="he-IL"/>
        </w:rPr>
        <w:t>ח</w:t>
      </w:r>
      <w:r w:rsidRPr="00745BD0">
        <w:rPr>
          <w:rFonts w:ascii="Arial" w:hAnsi="Arial" w:cs="David"/>
          <w:sz w:val="17"/>
          <w:szCs w:val="17"/>
          <w:rtl/>
        </w:rPr>
        <w:t>-</w:t>
      </w:r>
      <w:r w:rsidRPr="00745BD0">
        <w:rPr>
          <w:rFonts w:ascii="Arial" w:hAnsi="Arial" w:cs="David"/>
          <w:sz w:val="17"/>
          <w:szCs w:val="17"/>
          <w:rtl/>
          <w:lang w:bidi="he-IL"/>
        </w:rPr>
        <w:t>ו</w:t>
      </w:r>
      <w:r w:rsidRPr="00745BD0">
        <w:rPr>
          <w:rFonts w:ascii="Arial" w:hAnsi="Arial" w:cs="David"/>
          <w:sz w:val="17"/>
          <w:szCs w:val="17"/>
          <w:rtl/>
        </w:rPr>
        <w:t>.</w:t>
      </w:r>
    </w:p>
  </w:footnote>
  <w:footnote w:id="25">
    <w:p w:rsidR="00451109" w:rsidRPr="00745BD0" w:rsidRDefault="00451109" w:rsidP="00FB059C">
      <w:pPr>
        <w:pStyle w:val="FootnoteText"/>
        <w:ind w:left="0" w:firstLine="0"/>
        <w:rPr>
          <w:sz w:val="17"/>
        </w:rPr>
      </w:pPr>
      <w:r w:rsidRPr="00745BD0">
        <w:rPr>
          <w:rStyle w:val="FootnoteReference"/>
          <w:rFonts w:cs="David"/>
        </w:rPr>
        <w:footnoteRef/>
      </w:r>
      <w:r w:rsidR="00286C8B">
        <w:rPr>
          <w:rFonts w:cs="David"/>
          <w:sz w:val="17"/>
          <w:rtl/>
        </w:rPr>
        <w:t xml:space="preserve"> </w:t>
      </w:r>
      <w:r w:rsidRPr="00745BD0">
        <w:rPr>
          <w:rFonts w:ascii="Arial" w:hAnsi="Arial" w:cs="David"/>
          <w:sz w:val="17"/>
          <w:rtl/>
        </w:rPr>
        <w:t>רמב"ם, הלכות יסודי התורה פרק ט' ג-ה; ביחס לעבודת אלילים אין לנביא כל סמכות לשנות הלכה, אף לא כהוראת שעה, ו'נבואה' כזאת היא נבואת שקר מן הסוג החמור ביותר (ראו דברים י"ג, ב</w:t>
      </w:r>
      <w:r w:rsidR="00FB059C">
        <w:rPr>
          <w:rFonts w:ascii="Arial" w:hAnsi="Arial" w:cs="David" w:hint="cs"/>
          <w:sz w:val="17"/>
          <w:rtl/>
        </w:rPr>
        <w:t>'</w:t>
      </w:r>
      <w:r w:rsidRPr="00745BD0">
        <w:rPr>
          <w:rFonts w:ascii="Arial" w:hAnsi="Arial" w:cs="David"/>
          <w:sz w:val="17"/>
          <w:rtl/>
        </w:rPr>
        <w:t>-ו</w:t>
      </w:r>
      <w:r w:rsidR="00FB059C">
        <w:rPr>
          <w:rFonts w:ascii="Arial" w:hAnsi="Arial" w:cs="David" w:hint="cs"/>
          <w:sz w:val="17"/>
          <w:rtl/>
        </w:rPr>
        <w:t>'</w:t>
      </w:r>
      <w:r w:rsidRPr="00745BD0">
        <w:rPr>
          <w:rFonts w:ascii="Arial" w:hAnsi="Arial" w:cs="David"/>
          <w:sz w:val="17"/>
          <w:rtl/>
        </w:rPr>
        <w:t>).</w:t>
      </w:r>
    </w:p>
  </w:footnote>
  <w:footnote w:id="26">
    <w:p w:rsidR="00451109" w:rsidRPr="00745BD0" w:rsidRDefault="00451109" w:rsidP="00FB059C">
      <w:pPr>
        <w:pStyle w:val="FootnoteText"/>
        <w:ind w:left="0" w:firstLine="0"/>
        <w:rPr>
          <w:sz w:val="17"/>
        </w:rPr>
      </w:pPr>
      <w:r w:rsidRPr="00745BD0">
        <w:rPr>
          <w:rStyle w:val="FootnoteReference"/>
          <w:rFonts w:cs="David"/>
        </w:rPr>
        <w:footnoteRef/>
      </w:r>
      <w:r w:rsidR="00286C8B">
        <w:rPr>
          <w:rFonts w:cs="David"/>
          <w:sz w:val="17"/>
          <w:rtl/>
        </w:rPr>
        <w:t xml:space="preserve"> </w:t>
      </w:r>
      <w:r w:rsidRPr="00745BD0">
        <w:rPr>
          <w:rFonts w:ascii="Arial" w:hAnsi="Arial" w:cs="David"/>
          <w:sz w:val="17"/>
          <w:rtl/>
        </w:rPr>
        <w:t xml:space="preserve"> ראו</w:t>
      </w:r>
      <w:r w:rsidR="0075091D">
        <w:rPr>
          <w:rFonts w:ascii="Arial" w:hAnsi="Arial" w:cs="David"/>
          <w:sz w:val="17"/>
          <w:rtl/>
        </w:rPr>
        <w:t xml:space="preserve"> גם פירוש הרמב"ן לבראשית מ"ט, י</w:t>
      </w:r>
      <w:r w:rsidR="0075091D">
        <w:rPr>
          <w:rFonts w:ascii="Arial" w:hAnsi="Arial" w:cs="David" w:hint="cs"/>
          <w:sz w:val="17"/>
          <w:rtl/>
        </w:rPr>
        <w:t xml:space="preserve">' </w:t>
      </w:r>
      <w:r w:rsidRPr="00745BD0">
        <w:rPr>
          <w:rFonts w:ascii="Arial" w:hAnsi="Arial" w:cs="David"/>
          <w:sz w:val="17"/>
          <w:rtl/>
        </w:rPr>
        <w:t>על חטא החשמונאים בנטלם לעצמם כתר מלוכה נוסף על כתר כהונה שהיה בידם.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451109">
      <w:tc>
        <w:tcPr>
          <w:tcW w:w="6506" w:type="dxa"/>
          <w:tcBorders>
            <w:bottom w:val="double" w:sz="4" w:space="0" w:color="auto"/>
          </w:tcBorders>
        </w:tcPr>
        <w:p w:rsidR="00451109" w:rsidRDefault="0045110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rsidR="00451109" w:rsidRDefault="00451109" w:rsidP="00F96D3F">
          <w:pPr>
            <w:tabs>
              <w:tab w:val="center" w:pos="4818"/>
              <w:tab w:val="right" w:pos="8220"/>
            </w:tabs>
            <w:spacing w:after="0"/>
            <w:rPr>
              <w:rtl/>
            </w:rPr>
          </w:pPr>
          <w:r>
            <w:rPr>
              <w:rFonts w:hint="cs"/>
              <w:rtl/>
            </w:rPr>
            <w:t xml:space="preserve">"פרקי האבות" - </w:t>
          </w:r>
          <w:r>
            <w:rPr>
              <w:rtl/>
            </w:rPr>
            <w:t xml:space="preserve">שיעורים </w:t>
          </w:r>
          <w:r>
            <w:rPr>
              <w:rFonts w:hint="cs"/>
              <w:rtl/>
            </w:rPr>
            <w:t>בפרשת השבוע מאת הרב יואל בן-נון</w:t>
          </w:r>
        </w:p>
      </w:tc>
      <w:tc>
        <w:tcPr>
          <w:tcW w:w="3600" w:type="dxa"/>
          <w:tcBorders>
            <w:bottom w:val="double" w:sz="4" w:space="0" w:color="auto"/>
          </w:tcBorders>
          <w:vAlign w:val="center"/>
        </w:tcPr>
        <w:p w:rsidR="00451109" w:rsidRDefault="00D807C9">
          <w:pPr>
            <w:tabs>
              <w:tab w:val="right" w:pos="8220"/>
            </w:tabs>
            <w:bidi w:val="0"/>
            <w:spacing w:after="0" w:line="240" w:lineRule="auto"/>
            <w:jc w:val="left"/>
            <w:rPr>
              <w:sz w:val="28"/>
              <w:szCs w:val="24"/>
            </w:rPr>
          </w:pPr>
          <w:hyperlink r:id="rId1" w:tgtFrame="_blank" w:history="1">
            <w:r w:rsidR="00451109" w:rsidRPr="003849CD">
              <w:rPr>
                <w:b/>
                <w:bCs/>
                <w:sz w:val="28"/>
                <w:szCs w:val="24"/>
              </w:rPr>
              <w:t>www.vbm.etzion.org.il</w:t>
            </w:r>
          </w:hyperlink>
        </w:p>
      </w:tc>
    </w:tr>
  </w:tbl>
  <w:p w:rsidR="00451109" w:rsidRDefault="0045110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09" w:rsidRDefault="0045110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AB378B">
      <w:rPr>
        <w:b/>
        <w:bCs/>
        <w:noProof/>
        <w:rtl/>
      </w:rPr>
      <w:t>5</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A019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9037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EC7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CE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0A11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24D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A86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568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3A2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EF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1775B"/>
    <w:multiLevelType w:val="hybridMultilevel"/>
    <w:tmpl w:val="AB9AE1E0"/>
    <w:lvl w:ilvl="0" w:tplc="C9DA4AB0">
      <w:start w:val="1"/>
      <w:numFmt w:val="decimal"/>
      <w:lvlText w:val="%1."/>
      <w:lvlJc w:val="left"/>
      <w:pPr>
        <w:ind w:left="720" w:hanging="360"/>
      </w:pPr>
      <w:rPr>
        <w:rFonts w:cs="Times New Roman" w:hint="default"/>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A1F77A1"/>
    <w:multiLevelType w:val="hybridMultilevel"/>
    <w:tmpl w:val="3516D53C"/>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12" w15:restartNumberingAfterBreak="0">
    <w:nsid w:val="0BA32157"/>
    <w:multiLevelType w:val="hybridMultilevel"/>
    <w:tmpl w:val="F6AE25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8EA0470"/>
    <w:multiLevelType w:val="hybridMultilevel"/>
    <w:tmpl w:val="504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52888"/>
    <w:multiLevelType w:val="hybridMultilevel"/>
    <w:tmpl w:val="55F29786"/>
    <w:lvl w:ilvl="0" w:tplc="1152B4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843CE"/>
    <w:multiLevelType w:val="hybridMultilevel"/>
    <w:tmpl w:val="510A6A72"/>
    <w:lvl w:ilvl="0" w:tplc="F316448E">
      <w:start w:val="1"/>
      <w:numFmt w:val="hebrew1"/>
      <w:lvlText w:val="(%1)"/>
      <w:lvlJc w:val="left"/>
      <w:pPr>
        <w:ind w:left="720" w:hanging="360"/>
      </w:pPr>
      <w:rPr>
        <w:rFonts w:ascii="Times New Roman" w:hAnsi="Times New Roman"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98A4043"/>
    <w:multiLevelType w:val="hybridMultilevel"/>
    <w:tmpl w:val="4ECEA8FC"/>
    <w:lvl w:ilvl="0" w:tplc="3A8EB5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B461BE"/>
    <w:multiLevelType w:val="hybridMultilevel"/>
    <w:tmpl w:val="0B38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734A1"/>
    <w:multiLevelType w:val="hybridMultilevel"/>
    <w:tmpl w:val="5DDACEE8"/>
    <w:lvl w:ilvl="0" w:tplc="DD3E494C">
      <w:start w:val="1"/>
      <w:numFmt w:val="hebrew1"/>
      <w:lvlText w:val="%1."/>
      <w:lvlJc w:val="left"/>
      <w:pPr>
        <w:ind w:left="720" w:hanging="360"/>
      </w:pPr>
      <w:rPr>
        <w:rFonts w:cs="Arial"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EAF2B83"/>
    <w:multiLevelType w:val="hybridMultilevel"/>
    <w:tmpl w:val="D244018C"/>
    <w:lvl w:ilvl="0" w:tplc="51302D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A446FF7"/>
    <w:multiLevelType w:val="multilevel"/>
    <w:tmpl w:val="5A0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A62B47"/>
    <w:multiLevelType w:val="hybridMultilevel"/>
    <w:tmpl w:val="4AA65162"/>
    <w:lvl w:ilvl="0" w:tplc="8F44A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D7C9E"/>
    <w:multiLevelType w:val="hybridMultilevel"/>
    <w:tmpl w:val="67709AFC"/>
    <w:lvl w:ilvl="0" w:tplc="1088AF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0D32A6E"/>
    <w:multiLevelType w:val="hybridMultilevel"/>
    <w:tmpl w:val="123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8D11E4"/>
    <w:multiLevelType w:val="hybridMultilevel"/>
    <w:tmpl w:val="58B21852"/>
    <w:lvl w:ilvl="0" w:tplc="5CEE7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53C618B"/>
    <w:multiLevelType w:val="hybridMultilevel"/>
    <w:tmpl w:val="735AA1D4"/>
    <w:lvl w:ilvl="0" w:tplc="CC6CDEA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906AD"/>
    <w:multiLevelType w:val="hybridMultilevel"/>
    <w:tmpl w:val="88443B54"/>
    <w:lvl w:ilvl="0" w:tplc="D5C0B92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A606BA"/>
    <w:multiLevelType w:val="hybridMultilevel"/>
    <w:tmpl w:val="E2E4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F66F3A"/>
    <w:multiLevelType w:val="hybridMultilevel"/>
    <w:tmpl w:val="A6AA54EA"/>
    <w:lvl w:ilvl="0" w:tplc="901E66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E7535"/>
    <w:multiLevelType w:val="hybridMultilevel"/>
    <w:tmpl w:val="AD669152"/>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5AFA0015"/>
    <w:multiLevelType w:val="hybridMultilevel"/>
    <w:tmpl w:val="569642C6"/>
    <w:lvl w:ilvl="0" w:tplc="368AB4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6E44B1"/>
    <w:multiLevelType w:val="hybridMultilevel"/>
    <w:tmpl w:val="E6B66406"/>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CAA3BFF"/>
    <w:multiLevelType w:val="hybridMultilevel"/>
    <w:tmpl w:val="F10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2494A"/>
    <w:multiLevelType w:val="hybridMultilevel"/>
    <w:tmpl w:val="CCE2A9A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63CA0437"/>
    <w:multiLevelType w:val="hybridMultilevel"/>
    <w:tmpl w:val="E236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324A32"/>
    <w:multiLevelType w:val="hybridMultilevel"/>
    <w:tmpl w:val="6A1A044A"/>
    <w:lvl w:ilvl="0" w:tplc="6772E7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424423"/>
    <w:multiLevelType w:val="hybridMultilevel"/>
    <w:tmpl w:val="FEB4E418"/>
    <w:lvl w:ilvl="0" w:tplc="DC6E184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76E2EBE"/>
    <w:multiLevelType w:val="hybridMultilevel"/>
    <w:tmpl w:val="E986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07206"/>
    <w:multiLevelType w:val="hybridMultilevel"/>
    <w:tmpl w:val="522CD6F6"/>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39" w15:restartNumberingAfterBreak="0">
    <w:nsid w:val="6C49761F"/>
    <w:multiLevelType w:val="hybridMultilevel"/>
    <w:tmpl w:val="CB3EBDBE"/>
    <w:lvl w:ilvl="0" w:tplc="AFDE6F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861120"/>
    <w:multiLevelType w:val="hybridMultilevel"/>
    <w:tmpl w:val="CF64DDCC"/>
    <w:lvl w:ilvl="0" w:tplc="6BAACBB4">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D54153"/>
    <w:multiLevelType w:val="hybridMultilevel"/>
    <w:tmpl w:val="CD4A09C2"/>
    <w:lvl w:ilvl="0" w:tplc="F4E477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33825"/>
    <w:multiLevelType w:val="hybridMultilevel"/>
    <w:tmpl w:val="0C74056E"/>
    <w:lvl w:ilvl="0" w:tplc="EB802BA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7553976"/>
    <w:multiLevelType w:val="hybridMultilevel"/>
    <w:tmpl w:val="E44246C6"/>
    <w:lvl w:ilvl="0" w:tplc="A074F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30"/>
  </w:num>
  <w:num w:numId="6">
    <w:abstractNumId w:val="35"/>
  </w:num>
  <w:num w:numId="7">
    <w:abstractNumId w:val="16"/>
  </w:num>
  <w:num w:numId="8">
    <w:abstractNumId w:val="12"/>
  </w:num>
  <w:num w:numId="9">
    <w:abstractNumId w:val="22"/>
  </w:num>
  <w:num w:numId="10">
    <w:abstractNumId w:val="24"/>
  </w:num>
  <w:num w:numId="11">
    <w:abstractNumId w:val="42"/>
  </w:num>
  <w:num w:numId="12">
    <w:abstractNumId w:val="23"/>
  </w:num>
  <w:num w:numId="13">
    <w:abstractNumId w:val="18"/>
  </w:num>
  <w:num w:numId="14">
    <w:abstractNumId w:val="39"/>
  </w:num>
  <w:num w:numId="15">
    <w:abstractNumId w:val="27"/>
  </w:num>
  <w:num w:numId="16">
    <w:abstractNumId w:val="19"/>
  </w:num>
  <w:num w:numId="17">
    <w:abstractNumId w:val="10"/>
  </w:num>
  <w:num w:numId="18">
    <w:abstractNumId w:val="34"/>
  </w:num>
  <w:num w:numId="19">
    <w:abstractNumId w:val="31"/>
  </w:num>
  <w:num w:numId="20">
    <w:abstractNumId w:val="29"/>
  </w:num>
  <w:num w:numId="21">
    <w:abstractNumId w:val="33"/>
  </w:num>
  <w:num w:numId="22">
    <w:abstractNumId w:val="40"/>
  </w:num>
  <w:num w:numId="23">
    <w:abstractNumId w:val="36"/>
  </w:num>
  <w:num w:numId="24">
    <w:abstractNumId w:val="15"/>
  </w:num>
  <w:num w:numId="25">
    <w:abstractNumId w:val="20"/>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1"/>
  </w:num>
  <w:num w:numId="37">
    <w:abstractNumId w:val="38"/>
  </w:num>
  <w:num w:numId="38">
    <w:abstractNumId w:val="11"/>
  </w:num>
  <w:num w:numId="39">
    <w:abstractNumId w:val="32"/>
  </w:num>
  <w:num w:numId="40">
    <w:abstractNumId w:val="25"/>
  </w:num>
  <w:num w:numId="41">
    <w:abstractNumId w:val="37"/>
  </w:num>
  <w:num w:numId="42">
    <w:abstractNumId w:val="43"/>
  </w:num>
  <w:num w:numId="43">
    <w:abstractNumId w:val="28"/>
  </w:num>
  <w:num w:numId="44">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30"/>
    <w:rsid w:val="000424C6"/>
    <w:rsid w:val="0004296B"/>
    <w:rsid w:val="00042C9F"/>
    <w:rsid w:val="00042FED"/>
    <w:rsid w:val="00043004"/>
    <w:rsid w:val="000430F3"/>
    <w:rsid w:val="000433D1"/>
    <w:rsid w:val="000435EE"/>
    <w:rsid w:val="0004391E"/>
    <w:rsid w:val="0004395A"/>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A76"/>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51A"/>
    <w:rsid w:val="0009593F"/>
    <w:rsid w:val="00095A12"/>
    <w:rsid w:val="000967CF"/>
    <w:rsid w:val="00096A10"/>
    <w:rsid w:val="000A0145"/>
    <w:rsid w:val="000A0682"/>
    <w:rsid w:val="000A0922"/>
    <w:rsid w:val="000A0B27"/>
    <w:rsid w:val="000A0C59"/>
    <w:rsid w:val="000A0CBB"/>
    <w:rsid w:val="000A1E2A"/>
    <w:rsid w:val="000A1FB7"/>
    <w:rsid w:val="000A2033"/>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4FE6"/>
    <w:rsid w:val="000B52F7"/>
    <w:rsid w:val="000B5330"/>
    <w:rsid w:val="000B53C7"/>
    <w:rsid w:val="000B6B51"/>
    <w:rsid w:val="000B7211"/>
    <w:rsid w:val="000B7B30"/>
    <w:rsid w:val="000B7BE2"/>
    <w:rsid w:val="000C01BB"/>
    <w:rsid w:val="000C10BD"/>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6840"/>
    <w:rsid w:val="000F6B24"/>
    <w:rsid w:val="000F6DE2"/>
    <w:rsid w:val="000F7D90"/>
    <w:rsid w:val="000F7EFA"/>
    <w:rsid w:val="0010018C"/>
    <w:rsid w:val="001007E5"/>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F62"/>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BA6"/>
    <w:rsid w:val="001536A2"/>
    <w:rsid w:val="0015373B"/>
    <w:rsid w:val="00153C1C"/>
    <w:rsid w:val="0015486B"/>
    <w:rsid w:val="0015495E"/>
    <w:rsid w:val="00154AEA"/>
    <w:rsid w:val="001559A1"/>
    <w:rsid w:val="001572E3"/>
    <w:rsid w:val="00157B22"/>
    <w:rsid w:val="00157DBB"/>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736"/>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89"/>
    <w:rsid w:val="00173FAA"/>
    <w:rsid w:val="001747DF"/>
    <w:rsid w:val="001749E5"/>
    <w:rsid w:val="00175104"/>
    <w:rsid w:val="00176363"/>
    <w:rsid w:val="001767B0"/>
    <w:rsid w:val="001769B7"/>
    <w:rsid w:val="00176EB5"/>
    <w:rsid w:val="00177041"/>
    <w:rsid w:val="00177C57"/>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E61"/>
    <w:rsid w:val="001900ED"/>
    <w:rsid w:val="00190365"/>
    <w:rsid w:val="0019038E"/>
    <w:rsid w:val="001904B0"/>
    <w:rsid w:val="0019086F"/>
    <w:rsid w:val="00190B98"/>
    <w:rsid w:val="00192077"/>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630"/>
    <w:rsid w:val="001A1B30"/>
    <w:rsid w:val="001A1EBB"/>
    <w:rsid w:val="001A24E7"/>
    <w:rsid w:val="001A2C64"/>
    <w:rsid w:val="001A3106"/>
    <w:rsid w:val="001A34D9"/>
    <w:rsid w:val="001A4104"/>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645"/>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9BE"/>
    <w:rsid w:val="001F4C1D"/>
    <w:rsid w:val="001F5164"/>
    <w:rsid w:val="001F5D0A"/>
    <w:rsid w:val="001F5FA7"/>
    <w:rsid w:val="001F60FF"/>
    <w:rsid w:val="001F6556"/>
    <w:rsid w:val="001F6C13"/>
    <w:rsid w:val="00200001"/>
    <w:rsid w:val="0020120E"/>
    <w:rsid w:val="00201342"/>
    <w:rsid w:val="00201C27"/>
    <w:rsid w:val="002030EB"/>
    <w:rsid w:val="002036C8"/>
    <w:rsid w:val="002037CD"/>
    <w:rsid w:val="00203DB0"/>
    <w:rsid w:val="00205858"/>
    <w:rsid w:val="002061B9"/>
    <w:rsid w:val="00206350"/>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417A"/>
    <w:rsid w:val="00234613"/>
    <w:rsid w:val="00234F59"/>
    <w:rsid w:val="00235170"/>
    <w:rsid w:val="00235207"/>
    <w:rsid w:val="002353CB"/>
    <w:rsid w:val="0023547C"/>
    <w:rsid w:val="00235753"/>
    <w:rsid w:val="002360BA"/>
    <w:rsid w:val="0023636A"/>
    <w:rsid w:val="00236543"/>
    <w:rsid w:val="00236ECC"/>
    <w:rsid w:val="00237EEB"/>
    <w:rsid w:val="00240039"/>
    <w:rsid w:val="00240276"/>
    <w:rsid w:val="002406F8"/>
    <w:rsid w:val="00240765"/>
    <w:rsid w:val="00240812"/>
    <w:rsid w:val="00240B1B"/>
    <w:rsid w:val="002413F0"/>
    <w:rsid w:val="00242613"/>
    <w:rsid w:val="002429E0"/>
    <w:rsid w:val="00243602"/>
    <w:rsid w:val="00243657"/>
    <w:rsid w:val="0024396A"/>
    <w:rsid w:val="00243AEF"/>
    <w:rsid w:val="002441A7"/>
    <w:rsid w:val="00244AA3"/>
    <w:rsid w:val="00244BD4"/>
    <w:rsid w:val="00244C8D"/>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09"/>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D2D"/>
    <w:rsid w:val="00282EA0"/>
    <w:rsid w:val="00283118"/>
    <w:rsid w:val="00283214"/>
    <w:rsid w:val="002832F3"/>
    <w:rsid w:val="0028332A"/>
    <w:rsid w:val="0028348A"/>
    <w:rsid w:val="00283592"/>
    <w:rsid w:val="00283B42"/>
    <w:rsid w:val="00283E2E"/>
    <w:rsid w:val="00283E99"/>
    <w:rsid w:val="00284B13"/>
    <w:rsid w:val="00284E26"/>
    <w:rsid w:val="00285E10"/>
    <w:rsid w:val="0028622A"/>
    <w:rsid w:val="00286761"/>
    <w:rsid w:val="00286C8B"/>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E1040"/>
    <w:rsid w:val="002E118C"/>
    <w:rsid w:val="002E1B9F"/>
    <w:rsid w:val="002E1D0F"/>
    <w:rsid w:val="002E1DDC"/>
    <w:rsid w:val="002E1FBA"/>
    <w:rsid w:val="002E220C"/>
    <w:rsid w:val="002E2375"/>
    <w:rsid w:val="002E2C20"/>
    <w:rsid w:val="002E2DBE"/>
    <w:rsid w:val="002E2F5E"/>
    <w:rsid w:val="002E3017"/>
    <w:rsid w:val="002E3D72"/>
    <w:rsid w:val="002E4272"/>
    <w:rsid w:val="002E4871"/>
    <w:rsid w:val="002E4AF3"/>
    <w:rsid w:val="002E532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4848"/>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FAB"/>
    <w:rsid w:val="003020F1"/>
    <w:rsid w:val="0030233C"/>
    <w:rsid w:val="00302757"/>
    <w:rsid w:val="00302B53"/>
    <w:rsid w:val="00302F65"/>
    <w:rsid w:val="0030378E"/>
    <w:rsid w:val="00304459"/>
    <w:rsid w:val="0030450A"/>
    <w:rsid w:val="00304738"/>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2BC"/>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1B9"/>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13B4"/>
    <w:rsid w:val="0034221F"/>
    <w:rsid w:val="003425BF"/>
    <w:rsid w:val="003428F6"/>
    <w:rsid w:val="00342BEA"/>
    <w:rsid w:val="003431D3"/>
    <w:rsid w:val="00343B10"/>
    <w:rsid w:val="003445CB"/>
    <w:rsid w:val="00344651"/>
    <w:rsid w:val="0034607E"/>
    <w:rsid w:val="00346245"/>
    <w:rsid w:val="00346551"/>
    <w:rsid w:val="0034726D"/>
    <w:rsid w:val="00347881"/>
    <w:rsid w:val="00347B13"/>
    <w:rsid w:val="0035015D"/>
    <w:rsid w:val="0035099C"/>
    <w:rsid w:val="00350CB2"/>
    <w:rsid w:val="00350E3E"/>
    <w:rsid w:val="00351132"/>
    <w:rsid w:val="0035113F"/>
    <w:rsid w:val="003528DC"/>
    <w:rsid w:val="00352A2C"/>
    <w:rsid w:val="00352D44"/>
    <w:rsid w:val="00352FCE"/>
    <w:rsid w:val="00354011"/>
    <w:rsid w:val="00354E0D"/>
    <w:rsid w:val="00354F42"/>
    <w:rsid w:val="00354FE2"/>
    <w:rsid w:val="00355698"/>
    <w:rsid w:val="00355BA9"/>
    <w:rsid w:val="00355D82"/>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9005E"/>
    <w:rsid w:val="00390DF5"/>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A05"/>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9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5B00"/>
    <w:rsid w:val="004161E8"/>
    <w:rsid w:val="00416359"/>
    <w:rsid w:val="004166AB"/>
    <w:rsid w:val="004166B9"/>
    <w:rsid w:val="00416897"/>
    <w:rsid w:val="00417815"/>
    <w:rsid w:val="0041785B"/>
    <w:rsid w:val="00420113"/>
    <w:rsid w:val="004204CE"/>
    <w:rsid w:val="00420542"/>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F9"/>
    <w:rsid w:val="00430869"/>
    <w:rsid w:val="004313A9"/>
    <w:rsid w:val="00431436"/>
    <w:rsid w:val="00431BFB"/>
    <w:rsid w:val="00431C24"/>
    <w:rsid w:val="00431E59"/>
    <w:rsid w:val="004335C7"/>
    <w:rsid w:val="00433678"/>
    <w:rsid w:val="00433962"/>
    <w:rsid w:val="004340CD"/>
    <w:rsid w:val="00434885"/>
    <w:rsid w:val="00434DA9"/>
    <w:rsid w:val="00434E17"/>
    <w:rsid w:val="004352B9"/>
    <w:rsid w:val="004360DC"/>
    <w:rsid w:val="004375A0"/>
    <w:rsid w:val="004377BF"/>
    <w:rsid w:val="00440274"/>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109"/>
    <w:rsid w:val="004514B2"/>
    <w:rsid w:val="00452129"/>
    <w:rsid w:val="0045270C"/>
    <w:rsid w:val="00452BFE"/>
    <w:rsid w:val="00452D5D"/>
    <w:rsid w:val="00452DFA"/>
    <w:rsid w:val="00453446"/>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94"/>
    <w:rsid w:val="00463C92"/>
    <w:rsid w:val="004643F1"/>
    <w:rsid w:val="0046444C"/>
    <w:rsid w:val="00464859"/>
    <w:rsid w:val="00466070"/>
    <w:rsid w:val="00466131"/>
    <w:rsid w:val="004661CF"/>
    <w:rsid w:val="00466DED"/>
    <w:rsid w:val="0046752B"/>
    <w:rsid w:val="0046773E"/>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8E"/>
    <w:rsid w:val="004735FB"/>
    <w:rsid w:val="00474382"/>
    <w:rsid w:val="004754D0"/>
    <w:rsid w:val="0047570E"/>
    <w:rsid w:val="00475CF3"/>
    <w:rsid w:val="00476389"/>
    <w:rsid w:val="004763EA"/>
    <w:rsid w:val="00476469"/>
    <w:rsid w:val="0047695E"/>
    <w:rsid w:val="00477F6C"/>
    <w:rsid w:val="00480AC7"/>
    <w:rsid w:val="00481248"/>
    <w:rsid w:val="004817D1"/>
    <w:rsid w:val="00481CAE"/>
    <w:rsid w:val="00481CE7"/>
    <w:rsid w:val="004823B9"/>
    <w:rsid w:val="0048266E"/>
    <w:rsid w:val="00482974"/>
    <w:rsid w:val="004829C3"/>
    <w:rsid w:val="0048496F"/>
    <w:rsid w:val="0048544E"/>
    <w:rsid w:val="0048575A"/>
    <w:rsid w:val="00485BC0"/>
    <w:rsid w:val="004864EA"/>
    <w:rsid w:val="004869B2"/>
    <w:rsid w:val="00486C97"/>
    <w:rsid w:val="00487198"/>
    <w:rsid w:val="004871B0"/>
    <w:rsid w:val="004876EC"/>
    <w:rsid w:val="004878BC"/>
    <w:rsid w:val="00490A08"/>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A93"/>
    <w:rsid w:val="004A1CBB"/>
    <w:rsid w:val="004A246C"/>
    <w:rsid w:val="004A2784"/>
    <w:rsid w:val="004A2CED"/>
    <w:rsid w:val="004A2FF3"/>
    <w:rsid w:val="004A312D"/>
    <w:rsid w:val="004A340A"/>
    <w:rsid w:val="004A433F"/>
    <w:rsid w:val="004A470D"/>
    <w:rsid w:val="004A5494"/>
    <w:rsid w:val="004A54F3"/>
    <w:rsid w:val="004A5FEF"/>
    <w:rsid w:val="004A6120"/>
    <w:rsid w:val="004A656C"/>
    <w:rsid w:val="004A7278"/>
    <w:rsid w:val="004A72AF"/>
    <w:rsid w:val="004A73F9"/>
    <w:rsid w:val="004A74E5"/>
    <w:rsid w:val="004A7D71"/>
    <w:rsid w:val="004A7EAD"/>
    <w:rsid w:val="004B021E"/>
    <w:rsid w:val="004B1349"/>
    <w:rsid w:val="004B164E"/>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09FE"/>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68C0"/>
    <w:rsid w:val="004E6AB0"/>
    <w:rsid w:val="004F069B"/>
    <w:rsid w:val="004F1A01"/>
    <w:rsid w:val="004F1D36"/>
    <w:rsid w:val="004F37BA"/>
    <w:rsid w:val="004F3BCC"/>
    <w:rsid w:val="004F56C1"/>
    <w:rsid w:val="004F60FD"/>
    <w:rsid w:val="004F61B2"/>
    <w:rsid w:val="004F6854"/>
    <w:rsid w:val="004F6AF9"/>
    <w:rsid w:val="004F7809"/>
    <w:rsid w:val="004F7C68"/>
    <w:rsid w:val="004F7D59"/>
    <w:rsid w:val="004F7DD3"/>
    <w:rsid w:val="005003C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7036"/>
    <w:rsid w:val="00507CB1"/>
    <w:rsid w:val="00510AC2"/>
    <w:rsid w:val="00510E0A"/>
    <w:rsid w:val="00510FC0"/>
    <w:rsid w:val="005112E1"/>
    <w:rsid w:val="00511736"/>
    <w:rsid w:val="00511D8D"/>
    <w:rsid w:val="00511E6B"/>
    <w:rsid w:val="005126F9"/>
    <w:rsid w:val="0051341D"/>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3F23"/>
    <w:rsid w:val="0055402D"/>
    <w:rsid w:val="005541D8"/>
    <w:rsid w:val="00554588"/>
    <w:rsid w:val="00554ECD"/>
    <w:rsid w:val="00555097"/>
    <w:rsid w:val="00556122"/>
    <w:rsid w:val="005562C3"/>
    <w:rsid w:val="005565C9"/>
    <w:rsid w:val="00556639"/>
    <w:rsid w:val="005568D1"/>
    <w:rsid w:val="00560926"/>
    <w:rsid w:val="0056098B"/>
    <w:rsid w:val="00560C68"/>
    <w:rsid w:val="00563E29"/>
    <w:rsid w:val="00563EC0"/>
    <w:rsid w:val="00564063"/>
    <w:rsid w:val="005644C1"/>
    <w:rsid w:val="00564889"/>
    <w:rsid w:val="00564C54"/>
    <w:rsid w:val="00564E94"/>
    <w:rsid w:val="00564F0A"/>
    <w:rsid w:val="005652CD"/>
    <w:rsid w:val="00565362"/>
    <w:rsid w:val="0056579B"/>
    <w:rsid w:val="00565868"/>
    <w:rsid w:val="005658F3"/>
    <w:rsid w:val="00565DBB"/>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DF5"/>
    <w:rsid w:val="005A3F5B"/>
    <w:rsid w:val="005A47C5"/>
    <w:rsid w:val="005A4E3E"/>
    <w:rsid w:val="005A5541"/>
    <w:rsid w:val="005A55E6"/>
    <w:rsid w:val="005A5BAE"/>
    <w:rsid w:val="005A634F"/>
    <w:rsid w:val="005A74AF"/>
    <w:rsid w:val="005A77C5"/>
    <w:rsid w:val="005A7927"/>
    <w:rsid w:val="005A79E1"/>
    <w:rsid w:val="005A7AEB"/>
    <w:rsid w:val="005B0001"/>
    <w:rsid w:val="005B0D07"/>
    <w:rsid w:val="005B10A8"/>
    <w:rsid w:val="005B1B8A"/>
    <w:rsid w:val="005B1F5B"/>
    <w:rsid w:val="005B3BF9"/>
    <w:rsid w:val="005B3FBB"/>
    <w:rsid w:val="005B4188"/>
    <w:rsid w:val="005B4949"/>
    <w:rsid w:val="005B530F"/>
    <w:rsid w:val="005B53FD"/>
    <w:rsid w:val="005B562E"/>
    <w:rsid w:val="005B615A"/>
    <w:rsid w:val="005B6561"/>
    <w:rsid w:val="005B6F30"/>
    <w:rsid w:val="005B7028"/>
    <w:rsid w:val="005B713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DE6"/>
    <w:rsid w:val="00662F55"/>
    <w:rsid w:val="00663472"/>
    <w:rsid w:val="00663629"/>
    <w:rsid w:val="006638F9"/>
    <w:rsid w:val="00663AAC"/>
    <w:rsid w:val="00663C2E"/>
    <w:rsid w:val="00663FE7"/>
    <w:rsid w:val="00664042"/>
    <w:rsid w:val="0066491A"/>
    <w:rsid w:val="00665745"/>
    <w:rsid w:val="00665A41"/>
    <w:rsid w:val="00666269"/>
    <w:rsid w:val="006664EC"/>
    <w:rsid w:val="006672A0"/>
    <w:rsid w:val="006675EB"/>
    <w:rsid w:val="00667B1D"/>
    <w:rsid w:val="00670258"/>
    <w:rsid w:val="0067134F"/>
    <w:rsid w:val="006715A4"/>
    <w:rsid w:val="00671620"/>
    <w:rsid w:val="0067197F"/>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2EF"/>
    <w:rsid w:val="0068631E"/>
    <w:rsid w:val="00686493"/>
    <w:rsid w:val="00686CBC"/>
    <w:rsid w:val="0068746A"/>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3B"/>
    <w:rsid w:val="006A155D"/>
    <w:rsid w:val="006A24FB"/>
    <w:rsid w:val="006A2632"/>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D7D"/>
    <w:rsid w:val="006F7498"/>
    <w:rsid w:val="006F79D9"/>
    <w:rsid w:val="007004A5"/>
    <w:rsid w:val="007004D0"/>
    <w:rsid w:val="00700741"/>
    <w:rsid w:val="0070090A"/>
    <w:rsid w:val="0070155A"/>
    <w:rsid w:val="007015A1"/>
    <w:rsid w:val="00701C78"/>
    <w:rsid w:val="00701F25"/>
    <w:rsid w:val="00702373"/>
    <w:rsid w:val="00702585"/>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6F00"/>
    <w:rsid w:val="0073713F"/>
    <w:rsid w:val="00737396"/>
    <w:rsid w:val="0073760E"/>
    <w:rsid w:val="00737AF2"/>
    <w:rsid w:val="0074011B"/>
    <w:rsid w:val="00740162"/>
    <w:rsid w:val="00740192"/>
    <w:rsid w:val="00740265"/>
    <w:rsid w:val="007407F4"/>
    <w:rsid w:val="00740C15"/>
    <w:rsid w:val="00740D0D"/>
    <w:rsid w:val="00741115"/>
    <w:rsid w:val="007427DC"/>
    <w:rsid w:val="0074310B"/>
    <w:rsid w:val="007444A3"/>
    <w:rsid w:val="007447E2"/>
    <w:rsid w:val="00744920"/>
    <w:rsid w:val="0074497D"/>
    <w:rsid w:val="007449C0"/>
    <w:rsid w:val="00744E3B"/>
    <w:rsid w:val="00744FCE"/>
    <w:rsid w:val="007451F0"/>
    <w:rsid w:val="007456D8"/>
    <w:rsid w:val="00745773"/>
    <w:rsid w:val="00745A6B"/>
    <w:rsid w:val="00745B4F"/>
    <w:rsid w:val="00745B81"/>
    <w:rsid w:val="00745BD0"/>
    <w:rsid w:val="00745FC0"/>
    <w:rsid w:val="0074699D"/>
    <w:rsid w:val="0074699E"/>
    <w:rsid w:val="00746AD7"/>
    <w:rsid w:val="00746D34"/>
    <w:rsid w:val="00746EAE"/>
    <w:rsid w:val="00750311"/>
    <w:rsid w:val="007504B7"/>
    <w:rsid w:val="007505EB"/>
    <w:rsid w:val="0075091D"/>
    <w:rsid w:val="00751007"/>
    <w:rsid w:val="007510AE"/>
    <w:rsid w:val="007512A5"/>
    <w:rsid w:val="00752334"/>
    <w:rsid w:val="0075293F"/>
    <w:rsid w:val="00752C03"/>
    <w:rsid w:val="00753A54"/>
    <w:rsid w:val="00754A49"/>
    <w:rsid w:val="00754EC2"/>
    <w:rsid w:val="00756284"/>
    <w:rsid w:val="00756698"/>
    <w:rsid w:val="00756905"/>
    <w:rsid w:val="00756A24"/>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C95"/>
    <w:rsid w:val="00772089"/>
    <w:rsid w:val="007722E1"/>
    <w:rsid w:val="007729A0"/>
    <w:rsid w:val="00772DE3"/>
    <w:rsid w:val="007730EC"/>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41"/>
    <w:rsid w:val="007820C5"/>
    <w:rsid w:val="0078320A"/>
    <w:rsid w:val="007839BA"/>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117"/>
    <w:rsid w:val="00806268"/>
    <w:rsid w:val="0080638A"/>
    <w:rsid w:val="008065F4"/>
    <w:rsid w:val="00806699"/>
    <w:rsid w:val="0080683D"/>
    <w:rsid w:val="00807779"/>
    <w:rsid w:val="008104C0"/>
    <w:rsid w:val="0081096A"/>
    <w:rsid w:val="00810DB3"/>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4122"/>
    <w:rsid w:val="00824269"/>
    <w:rsid w:val="00824858"/>
    <w:rsid w:val="00824AA2"/>
    <w:rsid w:val="00824DC5"/>
    <w:rsid w:val="008257D1"/>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70EC"/>
    <w:rsid w:val="008372B7"/>
    <w:rsid w:val="008377AB"/>
    <w:rsid w:val="00837856"/>
    <w:rsid w:val="00840830"/>
    <w:rsid w:val="00840F95"/>
    <w:rsid w:val="00840FFB"/>
    <w:rsid w:val="008410CF"/>
    <w:rsid w:val="0084118B"/>
    <w:rsid w:val="00842249"/>
    <w:rsid w:val="0084245E"/>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202"/>
    <w:rsid w:val="0085642B"/>
    <w:rsid w:val="00856AAA"/>
    <w:rsid w:val="00856C8F"/>
    <w:rsid w:val="00857A33"/>
    <w:rsid w:val="00860116"/>
    <w:rsid w:val="008602FD"/>
    <w:rsid w:val="008603A4"/>
    <w:rsid w:val="0086092F"/>
    <w:rsid w:val="00860A7E"/>
    <w:rsid w:val="00861069"/>
    <w:rsid w:val="00861342"/>
    <w:rsid w:val="00861F17"/>
    <w:rsid w:val="0086237E"/>
    <w:rsid w:val="008627F1"/>
    <w:rsid w:val="00862821"/>
    <w:rsid w:val="00862C0A"/>
    <w:rsid w:val="00862DBE"/>
    <w:rsid w:val="008630CE"/>
    <w:rsid w:val="0086314E"/>
    <w:rsid w:val="00864202"/>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077"/>
    <w:rsid w:val="00876870"/>
    <w:rsid w:val="00877785"/>
    <w:rsid w:val="008803AB"/>
    <w:rsid w:val="00880D97"/>
    <w:rsid w:val="00881288"/>
    <w:rsid w:val="008817B3"/>
    <w:rsid w:val="00881C2D"/>
    <w:rsid w:val="00881ED3"/>
    <w:rsid w:val="00881F5A"/>
    <w:rsid w:val="00881F88"/>
    <w:rsid w:val="008829D6"/>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4E9"/>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677"/>
    <w:rsid w:val="008B385B"/>
    <w:rsid w:val="008B3BD3"/>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5A0"/>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C25"/>
    <w:rsid w:val="008D7C86"/>
    <w:rsid w:val="008D7EC9"/>
    <w:rsid w:val="008E0025"/>
    <w:rsid w:val="008E18F6"/>
    <w:rsid w:val="008E1FF0"/>
    <w:rsid w:val="008E292F"/>
    <w:rsid w:val="008E3C62"/>
    <w:rsid w:val="008E3C80"/>
    <w:rsid w:val="008E439E"/>
    <w:rsid w:val="008E47AE"/>
    <w:rsid w:val="008E4B45"/>
    <w:rsid w:val="008E4E28"/>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459D"/>
    <w:rsid w:val="00904684"/>
    <w:rsid w:val="00904785"/>
    <w:rsid w:val="009049E6"/>
    <w:rsid w:val="00905BE6"/>
    <w:rsid w:val="00906131"/>
    <w:rsid w:val="009071F6"/>
    <w:rsid w:val="00907650"/>
    <w:rsid w:val="009101BF"/>
    <w:rsid w:val="009108E6"/>
    <w:rsid w:val="00911791"/>
    <w:rsid w:val="00911822"/>
    <w:rsid w:val="009121B2"/>
    <w:rsid w:val="00912AF9"/>
    <w:rsid w:val="00912BA1"/>
    <w:rsid w:val="00913508"/>
    <w:rsid w:val="00913BA0"/>
    <w:rsid w:val="00913E7B"/>
    <w:rsid w:val="00914C05"/>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259"/>
    <w:rsid w:val="009374E0"/>
    <w:rsid w:val="00937546"/>
    <w:rsid w:val="00937E32"/>
    <w:rsid w:val="00937FB5"/>
    <w:rsid w:val="00940EDD"/>
    <w:rsid w:val="00941054"/>
    <w:rsid w:val="0094192A"/>
    <w:rsid w:val="00941FB2"/>
    <w:rsid w:val="00941FFB"/>
    <w:rsid w:val="0094234F"/>
    <w:rsid w:val="009444B0"/>
    <w:rsid w:val="00944586"/>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64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241A"/>
    <w:rsid w:val="0097300A"/>
    <w:rsid w:val="00973028"/>
    <w:rsid w:val="0097321A"/>
    <w:rsid w:val="00973746"/>
    <w:rsid w:val="00973A0F"/>
    <w:rsid w:val="00974001"/>
    <w:rsid w:val="009747F1"/>
    <w:rsid w:val="00974ED2"/>
    <w:rsid w:val="009759CA"/>
    <w:rsid w:val="009762D3"/>
    <w:rsid w:val="00976612"/>
    <w:rsid w:val="00976D56"/>
    <w:rsid w:val="009771A7"/>
    <w:rsid w:val="00977AC5"/>
    <w:rsid w:val="00977B2C"/>
    <w:rsid w:val="009801A8"/>
    <w:rsid w:val="00980DA2"/>
    <w:rsid w:val="00981B54"/>
    <w:rsid w:val="009829B7"/>
    <w:rsid w:val="00982C1D"/>
    <w:rsid w:val="00983A0A"/>
    <w:rsid w:val="00983DFD"/>
    <w:rsid w:val="009847FD"/>
    <w:rsid w:val="00984BFE"/>
    <w:rsid w:val="00985C61"/>
    <w:rsid w:val="00985EB3"/>
    <w:rsid w:val="00985F87"/>
    <w:rsid w:val="0098608E"/>
    <w:rsid w:val="009862F3"/>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471"/>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3AF"/>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5AD1"/>
    <w:rsid w:val="00A3669E"/>
    <w:rsid w:val="00A36C7A"/>
    <w:rsid w:val="00A37644"/>
    <w:rsid w:val="00A37888"/>
    <w:rsid w:val="00A400DB"/>
    <w:rsid w:val="00A409F0"/>
    <w:rsid w:val="00A40E8F"/>
    <w:rsid w:val="00A41258"/>
    <w:rsid w:val="00A41351"/>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0D"/>
    <w:rsid w:val="00A47670"/>
    <w:rsid w:val="00A502B1"/>
    <w:rsid w:val="00A50DAA"/>
    <w:rsid w:val="00A50DC5"/>
    <w:rsid w:val="00A51742"/>
    <w:rsid w:val="00A51B1D"/>
    <w:rsid w:val="00A52116"/>
    <w:rsid w:val="00A5241B"/>
    <w:rsid w:val="00A52743"/>
    <w:rsid w:val="00A527E4"/>
    <w:rsid w:val="00A52DEF"/>
    <w:rsid w:val="00A53476"/>
    <w:rsid w:val="00A5363F"/>
    <w:rsid w:val="00A542EB"/>
    <w:rsid w:val="00A54E1B"/>
    <w:rsid w:val="00A555E3"/>
    <w:rsid w:val="00A55FA1"/>
    <w:rsid w:val="00A56DFA"/>
    <w:rsid w:val="00A574DE"/>
    <w:rsid w:val="00A57569"/>
    <w:rsid w:val="00A5763D"/>
    <w:rsid w:val="00A606CE"/>
    <w:rsid w:val="00A606FB"/>
    <w:rsid w:val="00A60753"/>
    <w:rsid w:val="00A60AFB"/>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51EB"/>
    <w:rsid w:val="00A852B7"/>
    <w:rsid w:val="00A8611C"/>
    <w:rsid w:val="00A86483"/>
    <w:rsid w:val="00A86966"/>
    <w:rsid w:val="00A87476"/>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2AB"/>
    <w:rsid w:val="00AA6438"/>
    <w:rsid w:val="00AA7638"/>
    <w:rsid w:val="00AA7C33"/>
    <w:rsid w:val="00AA7CC9"/>
    <w:rsid w:val="00AA7E2C"/>
    <w:rsid w:val="00AB02D8"/>
    <w:rsid w:val="00AB0A91"/>
    <w:rsid w:val="00AB2004"/>
    <w:rsid w:val="00AB20DC"/>
    <w:rsid w:val="00AB269A"/>
    <w:rsid w:val="00AB2A7C"/>
    <w:rsid w:val="00AB32D7"/>
    <w:rsid w:val="00AB33B0"/>
    <w:rsid w:val="00AB349D"/>
    <w:rsid w:val="00AB378B"/>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F8E"/>
    <w:rsid w:val="00AD4C1A"/>
    <w:rsid w:val="00AD5031"/>
    <w:rsid w:val="00AD5207"/>
    <w:rsid w:val="00AD5815"/>
    <w:rsid w:val="00AD5A82"/>
    <w:rsid w:val="00AD5B96"/>
    <w:rsid w:val="00AD5D30"/>
    <w:rsid w:val="00AD655B"/>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2AB4"/>
    <w:rsid w:val="00AF3B0B"/>
    <w:rsid w:val="00AF5AC7"/>
    <w:rsid w:val="00AF5EAC"/>
    <w:rsid w:val="00AF5F36"/>
    <w:rsid w:val="00AF738D"/>
    <w:rsid w:val="00AF77E6"/>
    <w:rsid w:val="00B00172"/>
    <w:rsid w:val="00B00662"/>
    <w:rsid w:val="00B00BD6"/>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3DD"/>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E35"/>
    <w:rsid w:val="00B17E89"/>
    <w:rsid w:val="00B17F1D"/>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4B33"/>
    <w:rsid w:val="00B34B53"/>
    <w:rsid w:val="00B3583A"/>
    <w:rsid w:val="00B35E97"/>
    <w:rsid w:val="00B36172"/>
    <w:rsid w:val="00B36397"/>
    <w:rsid w:val="00B36B45"/>
    <w:rsid w:val="00B370B4"/>
    <w:rsid w:val="00B37510"/>
    <w:rsid w:val="00B376A2"/>
    <w:rsid w:val="00B400B4"/>
    <w:rsid w:val="00B400CC"/>
    <w:rsid w:val="00B406AD"/>
    <w:rsid w:val="00B408A3"/>
    <w:rsid w:val="00B41560"/>
    <w:rsid w:val="00B418B7"/>
    <w:rsid w:val="00B41A57"/>
    <w:rsid w:val="00B41C25"/>
    <w:rsid w:val="00B42C33"/>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9E3"/>
    <w:rsid w:val="00B53BDA"/>
    <w:rsid w:val="00B54A9E"/>
    <w:rsid w:val="00B54BE1"/>
    <w:rsid w:val="00B54F3A"/>
    <w:rsid w:val="00B55A00"/>
    <w:rsid w:val="00B565B5"/>
    <w:rsid w:val="00B56E6A"/>
    <w:rsid w:val="00B56E7F"/>
    <w:rsid w:val="00B57348"/>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9AD"/>
    <w:rsid w:val="00B8436B"/>
    <w:rsid w:val="00B84782"/>
    <w:rsid w:val="00B84D1D"/>
    <w:rsid w:val="00B85709"/>
    <w:rsid w:val="00B85989"/>
    <w:rsid w:val="00B870C2"/>
    <w:rsid w:val="00B8718C"/>
    <w:rsid w:val="00B87516"/>
    <w:rsid w:val="00B87A16"/>
    <w:rsid w:val="00B87DFF"/>
    <w:rsid w:val="00B90051"/>
    <w:rsid w:val="00B90162"/>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1796"/>
    <w:rsid w:val="00BA2153"/>
    <w:rsid w:val="00BA2AFF"/>
    <w:rsid w:val="00BA2E16"/>
    <w:rsid w:val="00BA38CC"/>
    <w:rsid w:val="00BA4E58"/>
    <w:rsid w:val="00BA5219"/>
    <w:rsid w:val="00BA5317"/>
    <w:rsid w:val="00BA53FE"/>
    <w:rsid w:val="00BA572C"/>
    <w:rsid w:val="00BA5872"/>
    <w:rsid w:val="00BA5DB2"/>
    <w:rsid w:val="00BA7159"/>
    <w:rsid w:val="00BB0046"/>
    <w:rsid w:val="00BB1F8B"/>
    <w:rsid w:val="00BB2BF4"/>
    <w:rsid w:val="00BB30F3"/>
    <w:rsid w:val="00BB3169"/>
    <w:rsid w:val="00BB32C3"/>
    <w:rsid w:val="00BB462F"/>
    <w:rsid w:val="00BB5544"/>
    <w:rsid w:val="00BB5677"/>
    <w:rsid w:val="00BB70B5"/>
    <w:rsid w:val="00BB71B4"/>
    <w:rsid w:val="00BB73F1"/>
    <w:rsid w:val="00BB7A5D"/>
    <w:rsid w:val="00BB7AF2"/>
    <w:rsid w:val="00BC10BE"/>
    <w:rsid w:val="00BC1FEE"/>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35AC"/>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019"/>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F08B6"/>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E66"/>
    <w:rsid w:val="00C040E5"/>
    <w:rsid w:val="00C0599C"/>
    <w:rsid w:val="00C05DC5"/>
    <w:rsid w:val="00C06D42"/>
    <w:rsid w:val="00C1026D"/>
    <w:rsid w:val="00C103D4"/>
    <w:rsid w:val="00C103DF"/>
    <w:rsid w:val="00C10FD8"/>
    <w:rsid w:val="00C1180D"/>
    <w:rsid w:val="00C11FC7"/>
    <w:rsid w:val="00C13546"/>
    <w:rsid w:val="00C13F23"/>
    <w:rsid w:val="00C1412A"/>
    <w:rsid w:val="00C14A13"/>
    <w:rsid w:val="00C1559C"/>
    <w:rsid w:val="00C16272"/>
    <w:rsid w:val="00C16A13"/>
    <w:rsid w:val="00C16AAE"/>
    <w:rsid w:val="00C1732F"/>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60FA"/>
    <w:rsid w:val="00C378A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2B1"/>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9A5"/>
    <w:rsid w:val="00C94E1D"/>
    <w:rsid w:val="00C94F4E"/>
    <w:rsid w:val="00C95D3F"/>
    <w:rsid w:val="00C96226"/>
    <w:rsid w:val="00C96B6E"/>
    <w:rsid w:val="00C96DA0"/>
    <w:rsid w:val="00C96E00"/>
    <w:rsid w:val="00C971D8"/>
    <w:rsid w:val="00C97372"/>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198"/>
    <w:rsid w:val="00CB3667"/>
    <w:rsid w:val="00CB39A8"/>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C5C"/>
    <w:rsid w:val="00CC5F6E"/>
    <w:rsid w:val="00CC663C"/>
    <w:rsid w:val="00CC68CD"/>
    <w:rsid w:val="00CC70CF"/>
    <w:rsid w:val="00CC70E4"/>
    <w:rsid w:val="00CC7219"/>
    <w:rsid w:val="00CC7409"/>
    <w:rsid w:val="00CC7E96"/>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5E4"/>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F6E"/>
    <w:rsid w:val="00D03352"/>
    <w:rsid w:val="00D035C8"/>
    <w:rsid w:val="00D055A7"/>
    <w:rsid w:val="00D05CB6"/>
    <w:rsid w:val="00D06409"/>
    <w:rsid w:val="00D06E23"/>
    <w:rsid w:val="00D06E6D"/>
    <w:rsid w:val="00D07634"/>
    <w:rsid w:val="00D07AFB"/>
    <w:rsid w:val="00D07B17"/>
    <w:rsid w:val="00D108EF"/>
    <w:rsid w:val="00D10C3A"/>
    <w:rsid w:val="00D120B5"/>
    <w:rsid w:val="00D12BB9"/>
    <w:rsid w:val="00D12D9D"/>
    <w:rsid w:val="00D1320A"/>
    <w:rsid w:val="00D137DA"/>
    <w:rsid w:val="00D13919"/>
    <w:rsid w:val="00D1403C"/>
    <w:rsid w:val="00D14EC1"/>
    <w:rsid w:val="00D15700"/>
    <w:rsid w:val="00D1576E"/>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356D"/>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7513"/>
    <w:rsid w:val="00D605C8"/>
    <w:rsid w:val="00D608A9"/>
    <w:rsid w:val="00D60AF6"/>
    <w:rsid w:val="00D612BD"/>
    <w:rsid w:val="00D61A89"/>
    <w:rsid w:val="00D61AE0"/>
    <w:rsid w:val="00D61B6B"/>
    <w:rsid w:val="00D62940"/>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487"/>
    <w:rsid w:val="00D74489"/>
    <w:rsid w:val="00D7541B"/>
    <w:rsid w:val="00D757A2"/>
    <w:rsid w:val="00D75E7C"/>
    <w:rsid w:val="00D767E2"/>
    <w:rsid w:val="00D76C0F"/>
    <w:rsid w:val="00D76D6E"/>
    <w:rsid w:val="00D77778"/>
    <w:rsid w:val="00D77C96"/>
    <w:rsid w:val="00D807C9"/>
    <w:rsid w:val="00D811CB"/>
    <w:rsid w:val="00D81665"/>
    <w:rsid w:val="00D81872"/>
    <w:rsid w:val="00D81E12"/>
    <w:rsid w:val="00D82963"/>
    <w:rsid w:val="00D82B0F"/>
    <w:rsid w:val="00D8307C"/>
    <w:rsid w:val="00D84287"/>
    <w:rsid w:val="00D84F37"/>
    <w:rsid w:val="00D85888"/>
    <w:rsid w:val="00D86ACE"/>
    <w:rsid w:val="00D86FDC"/>
    <w:rsid w:val="00D874A7"/>
    <w:rsid w:val="00D87688"/>
    <w:rsid w:val="00D90588"/>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2A4"/>
    <w:rsid w:val="00DA32B6"/>
    <w:rsid w:val="00DA41AB"/>
    <w:rsid w:val="00DA452E"/>
    <w:rsid w:val="00DA4B56"/>
    <w:rsid w:val="00DA4C11"/>
    <w:rsid w:val="00DA4DEC"/>
    <w:rsid w:val="00DA50A4"/>
    <w:rsid w:val="00DA53BB"/>
    <w:rsid w:val="00DA5431"/>
    <w:rsid w:val="00DA580F"/>
    <w:rsid w:val="00DA5832"/>
    <w:rsid w:val="00DA6341"/>
    <w:rsid w:val="00DA6908"/>
    <w:rsid w:val="00DA6BE8"/>
    <w:rsid w:val="00DA6D36"/>
    <w:rsid w:val="00DA6DE1"/>
    <w:rsid w:val="00DA75B8"/>
    <w:rsid w:val="00DB005A"/>
    <w:rsid w:val="00DB00B4"/>
    <w:rsid w:val="00DB0195"/>
    <w:rsid w:val="00DB0603"/>
    <w:rsid w:val="00DB12D3"/>
    <w:rsid w:val="00DB1A2E"/>
    <w:rsid w:val="00DB1AD0"/>
    <w:rsid w:val="00DB1DA4"/>
    <w:rsid w:val="00DB2458"/>
    <w:rsid w:val="00DB487F"/>
    <w:rsid w:val="00DB4C00"/>
    <w:rsid w:val="00DB52EF"/>
    <w:rsid w:val="00DB594F"/>
    <w:rsid w:val="00DB5ECE"/>
    <w:rsid w:val="00DB628D"/>
    <w:rsid w:val="00DB6764"/>
    <w:rsid w:val="00DB6AEB"/>
    <w:rsid w:val="00DB6F45"/>
    <w:rsid w:val="00DB704F"/>
    <w:rsid w:val="00DB7CBE"/>
    <w:rsid w:val="00DC05DB"/>
    <w:rsid w:val="00DC0A7D"/>
    <w:rsid w:val="00DC0ADB"/>
    <w:rsid w:val="00DC0D07"/>
    <w:rsid w:val="00DC15C9"/>
    <w:rsid w:val="00DC1C76"/>
    <w:rsid w:val="00DC250B"/>
    <w:rsid w:val="00DC2E81"/>
    <w:rsid w:val="00DC2E8A"/>
    <w:rsid w:val="00DC3709"/>
    <w:rsid w:val="00DC3B34"/>
    <w:rsid w:val="00DC4205"/>
    <w:rsid w:val="00DC430D"/>
    <w:rsid w:val="00DC43CC"/>
    <w:rsid w:val="00DC4465"/>
    <w:rsid w:val="00DC4C3F"/>
    <w:rsid w:val="00DC4FDC"/>
    <w:rsid w:val="00DC51AD"/>
    <w:rsid w:val="00DC62F1"/>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E6"/>
    <w:rsid w:val="00DD60B5"/>
    <w:rsid w:val="00DD60FB"/>
    <w:rsid w:val="00DD6651"/>
    <w:rsid w:val="00DD6E9B"/>
    <w:rsid w:val="00DD7BBD"/>
    <w:rsid w:val="00DE141C"/>
    <w:rsid w:val="00DE1893"/>
    <w:rsid w:val="00DE2391"/>
    <w:rsid w:val="00DE28C2"/>
    <w:rsid w:val="00DE2BDE"/>
    <w:rsid w:val="00DE3167"/>
    <w:rsid w:val="00DE33DC"/>
    <w:rsid w:val="00DE3C5F"/>
    <w:rsid w:val="00DE3DDD"/>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90E"/>
    <w:rsid w:val="00E05A5E"/>
    <w:rsid w:val="00E05C95"/>
    <w:rsid w:val="00E05F6C"/>
    <w:rsid w:val="00E0613E"/>
    <w:rsid w:val="00E07934"/>
    <w:rsid w:val="00E07BBC"/>
    <w:rsid w:val="00E106FA"/>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5ED"/>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E58"/>
    <w:rsid w:val="00EA4545"/>
    <w:rsid w:val="00EA48F4"/>
    <w:rsid w:val="00EA4B49"/>
    <w:rsid w:val="00EA5003"/>
    <w:rsid w:val="00EA5040"/>
    <w:rsid w:val="00EA52E3"/>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E6F"/>
    <w:rsid w:val="00EC33CB"/>
    <w:rsid w:val="00EC5D8B"/>
    <w:rsid w:val="00EC6387"/>
    <w:rsid w:val="00EC6876"/>
    <w:rsid w:val="00ED0048"/>
    <w:rsid w:val="00ED03F3"/>
    <w:rsid w:val="00ED0751"/>
    <w:rsid w:val="00ED08BD"/>
    <w:rsid w:val="00ED0905"/>
    <w:rsid w:val="00ED1921"/>
    <w:rsid w:val="00ED1BB6"/>
    <w:rsid w:val="00ED1BD0"/>
    <w:rsid w:val="00ED4703"/>
    <w:rsid w:val="00ED59C8"/>
    <w:rsid w:val="00ED59CA"/>
    <w:rsid w:val="00ED5B80"/>
    <w:rsid w:val="00ED5C47"/>
    <w:rsid w:val="00ED60B0"/>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E7F0F"/>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23A"/>
    <w:rsid w:val="00F02430"/>
    <w:rsid w:val="00F03D73"/>
    <w:rsid w:val="00F05E51"/>
    <w:rsid w:val="00F05E88"/>
    <w:rsid w:val="00F06B7B"/>
    <w:rsid w:val="00F07D59"/>
    <w:rsid w:val="00F101F6"/>
    <w:rsid w:val="00F103F5"/>
    <w:rsid w:val="00F10FF6"/>
    <w:rsid w:val="00F113EC"/>
    <w:rsid w:val="00F11BB6"/>
    <w:rsid w:val="00F13C0B"/>
    <w:rsid w:val="00F14613"/>
    <w:rsid w:val="00F15B0E"/>
    <w:rsid w:val="00F15DEA"/>
    <w:rsid w:val="00F15E0F"/>
    <w:rsid w:val="00F162C4"/>
    <w:rsid w:val="00F17337"/>
    <w:rsid w:val="00F2014E"/>
    <w:rsid w:val="00F20493"/>
    <w:rsid w:val="00F20641"/>
    <w:rsid w:val="00F20B67"/>
    <w:rsid w:val="00F20C82"/>
    <w:rsid w:val="00F218F8"/>
    <w:rsid w:val="00F21B01"/>
    <w:rsid w:val="00F22B55"/>
    <w:rsid w:val="00F22C44"/>
    <w:rsid w:val="00F23A14"/>
    <w:rsid w:val="00F24C94"/>
    <w:rsid w:val="00F24D90"/>
    <w:rsid w:val="00F2522D"/>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1E4"/>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5A"/>
    <w:rsid w:val="00F44B90"/>
    <w:rsid w:val="00F452EB"/>
    <w:rsid w:val="00F4566B"/>
    <w:rsid w:val="00F45B6E"/>
    <w:rsid w:val="00F465B4"/>
    <w:rsid w:val="00F4662B"/>
    <w:rsid w:val="00F47072"/>
    <w:rsid w:val="00F47083"/>
    <w:rsid w:val="00F4726E"/>
    <w:rsid w:val="00F476CD"/>
    <w:rsid w:val="00F47FC4"/>
    <w:rsid w:val="00F50372"/>
    <w:rsid w:val="00F50626"/>
    <w:rsid w:val="00F50AA9"/>
    <w:rsid w:val="00F513E4"/>
    <w:rsid w:val="00F51A24"/>
    <w:rsid w:val="00F52614"/>
    <w:rsid w:val="00F52D16"/>
    <w:rsid w:val="00F52D70"/>
    <w:rsid w:val="00F538B4"/>
    <w:rsid w:val="00F54892"/>
    <w:rsid w:val="00F5490A"/>
    <w:rsid w:val="00F54D79"/>
    <w:rsid w:val="00F54F1A"/>
    <w:rsid w:val="00F56F5C"/>
    <w:rsid w:val="00F57575"/>
    <w:rsid w:val="00F5768A"/>
    <w:rsid w:val="00F57DF2"/>
    <w:rsid w:val="00F608E5"/>
    <w:rsid w:val="00F60E2D"/>
    <w:rsid w:val="00F61206"/>
    <w:rsid w:val="00F615A8"/>
    <w:rsid w:val="00F62D24"/>
    <w:rsid w:val="00F634C5"/>
    <w:rsid w:val="00F63ADE"/>
    <w:rsid w:val="00F63F8E"/>
    <w:rsid w:val="00F6462D"/>
    <w:rsid w:val="00F6498E"/>
    <w:rsid w:val="00F64F2B"/>
    <w:rsid w:val="00F64F6C"/>
    <w:rsid w:val="00F64FDE"/>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5587"/>
    <w:rsid w:val="00F75A28"/>
    <w:rsid w:val="00F76273"/>
    <w:rsid w:val="00F7639C"/>
    <w:rsid w:val="00F76485"/>
    <w:rsid w:val="00F765AD"/>
    <w:rsid w:val="00F76DC7"/>
    <w:rsid w:val="00F80A4A"/>
    <w:rsid w:val="00F80EDC"/>
    <w:rsid w:val="00F813AB"/>
    <w:rsid w:val="00F813C3"/>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A0699"/>
    <w:rsid w:val="00FA0746"/>
    <w:rsid w:val="00FA0E26"/>
    <w:rsid w:val="00FA0E60"/>
    <w:rsid w:val="00FA23DE"/>
    <w:rsid w:val="00FA2420"/>
    <w:rsid w:val="00FA3376"/>
    <w:rsid w:val="00FA38BC"/>
    <w:rsid w:val="00FA390D"/>
    <w:rsid w:val="00FA3AA8"/>
    <w:rsid w:val="00FA41DE"/>
    <w:rsid w:val="00FA435C"/>
    <w:rsid w:val="00FA48D4"/>
    <w:rsid w:val="00FA4CEF"/>
    <w:rsid w:val="00FA4DD4"/>
    <w:rsid w:val="00FA548A"/>
    <w:rsid w:val="00FA5682"/>
    <w:rsid w:val="00FA586B"/>
    <w:rsid w:val="00FA60BF"/>
    <w:rsid w:val="00FA64F6"/>
    <w:rsid w:val="00FA658E"/>
    <w:rsid w:val="00FA67D2"/>
    <w:rsid w:val="00FA7034"/>
    <w:rsid w:val="00FA7498"/>
    <w:rsid w:val="00FB001A"/>
    <w:rsid w:val="00FB059C"/>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417"/>
    <w:rsid w:val="00FC349C"/>
    <w:rsid w:val="00FC3A79"/>
    <w:rsid w:val="00FC3AAD"/>
    <w:rsid w:val="00FC58D7"/>
    <w:rsid w:val="00FC5C2E"/>
    <w:rsid w:val="00FC6F15"/>
    <w:rsid w:val="00FC7375"/>
    <w:rsid w:val="00FC7BAC"/>
    <w:rsid w:val="00FD07EA"/>
    <w:rsid w:val="00FD07EE"/>
    <w:rsid w:val="00FD107E"/>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8B3"/>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A4A3B12-A54F-4B83-80C3-D63F88F7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qFormat/>
    <w:pPr>
      <w:outlineLvl w:val="2"/>
    </w:p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טקסט הערות שוליים תו"/>
    <w:basedOn w:val="Normal"/>
    <w:link w:val="FootnoteTextChar1"/>
    <w:rsid w:val="00D21FBA"/>
    <w:pPr>
      <w:spacing w:after="80" w:line="220" w:lineRule="exact"/>
      <w:ind w:left="227" w:hanging="227"/>
    </w:pPr>
    <w:rPr>
      <w:position w:val="6"/>
      <w:sz w:val="15"/>
      <w:szCs w:val="17"/>
    </w:rPr>
  </w:style>
  <w:style w:type="character" w:customStyle="1" w:styleId="FootnoteTextChar1">
    <w:name w:val="Footnote Text Char1"/>
    <w:aliases w:val="טקסט הערות שוליים תו Char1"/>
    <w:link w:val="FootnoteText"/>
    <w:semiHidden/>
    <w:rsid w:val="001E4F41"/>
    <w:rPr>
      <w:rFonts w:cs="Narkisim"/>
      <w:position w:val="6"/>
      <w:sz w:val="15"/>
      <w:szCs w:val="17"/>
      <w:lang w:val="en-US" w:eastAsia="en-US" w:bidi="he-IL"/>
    </w:rPr>
  </w:style>
  <w:style w:type="character" w:styleId="FootnoteReference">
    <w:name w:val="footnote reference"/>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semiHidden/>
    <w:rsid w:val="00261F3F"/>
    <w:rPr>
      <w:sz w:val="16"/>
      <w:szCs w:val="16"/>
    </w:rPr>
  </w:style>
  <w:style w:type="paragraph" w:styleId="CommentText">
    <w:name w:val="annotation text"/>
    <w:basedOn w:val="Normal"/>
    <w:semiHidden/>
    <w:rsid w:val="00261F3F"/>
    <w:rPr>
      <w:szCs w:val="20"/>
    </w:rPr>
  </w:style>
  <w:style w:type="paragraph" w:styleId="CommentSubject">
    <w:name w:val="annotation subject"/>
    <w:basedOn w:val="CommentText"/>
    <w:next w:val="CommentText"/>
    <w:semiHidden/>
    <w:rsid w:val="00261F3F"/>
    <w:rPr>
      <w:b/>
      <w:bCs/>
    </w:rPr>
  </w:style>
  <w:style w:type="paragraph" w:styleId="BalloonText">
    <w:name w:val="Balloon Text"/>
    <w:basedOn w:val="Normal"/>
    <w:link w:val="BalloonTextChar"/>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aliases w:val="טקסט הערות שוליים תו Char"/>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uiPriority w:val="29"/>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af9">
    <w:name w:val="ציטוט"/>
    <w:basedOn w:val="Normal"/>
    <w:qFormat/>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afa">
    <w:name w:val="מאמר מגדים"/>
    <w:basedOn w:val="Normal"/>
    <w:next w:val="Normal"/>
    <w:link w:val="13"/>
    <w:rsid w:val="004823B9"/>
    <w:pPr>
      <w:tabs>
        <w:tab w:val="left" w:pos="357"/>
        <w:tab w:val="left" w:pos="720"/>
        <w:tab w:val="left" w:pos="1077"/>
        <w:tab w:val="left" w:pos="1435"/>
        <w:tab w:val="left" w:pos="1797"/>
        <w:tab w:val="left" w:pos="2155"/>
      </w:tabs>
      <w:autoSpaceDE/>
      <w:autoSpaceDN/>
      <w:spacing w:after="0" w:line="300" w:lineRule="auto"/>
      <w:ind w:firstLine="357"/>
    </w:pPr>
    <w:rPr>
      <w:rFonts w:cs="David"/>
      <w:sz w:val="22"/>
      <w:szCs w:val="22"/>
    </w:rPr>
  </w:style>
  <w:style w:type="character" w:customStyle="1" w:styleId="afb">
    <w:name w:val="מאמר מגדים תו"/>
    <w:basedOn w:val="DefaultParagraphFont"/>
    <w:rsid w:val="004823B9"/>
    <w:rPr>
      <w:rFonts w:cs="David"/>
      <w:sz w:val="22"/>
      <w:szCs w:val="22"/>
    </w:rPr>
  </w:style>
  <w:style w:type="character" w:customStyle="1" w:styleId="13">
    <w:name w:val="מאמר מגדים תו1"/>
    <w:basedOn w:val="DefaultParagraphFont"/>
    <w:link w:val="afa"/>
    <w:rsid w:val="004823B9"/>
    <w:rPr>
      <w:rFonts w:cs="David"/>
      <w:sz w:val="22"/>
      <w:szCs w:val="22"/>
    </w:rPr>
  </w:style>
  <w:style w:type="paragraph" w:customStyle="1" w:styleId="afc">
    <w:name w:val="מחבר + כותרות פסקאות"/>
    <w:basedOn w:val="Normal"/>
    <w:rsid w:val="004823B9"/>
    <w:pPr>
      <w:tabs>
        <w:tab w:val="left" w:pos="357"/>
        <w:tab w:val="left" w:pos="720"/>
        <w:tab w:val="left" w:pos="1077"/>
        <w:tab w:val="left" w:pos="1435"/>
        <w:tab w:val="left" w:pos="1797"/>
        <w:tab w:val="left" w:pos="2155"/>
      </w:tabs>
      <w:autoSpaceDE/>
      <w:autoSpaceDN/>
      <w:spacing w:after="0" w:line="360" w:lineRule="auto"/>
    </w:pPr>
    <w:rPr>
      <w:rFonts w:cs="David"/>
      <w:b/>
      <w:bCs/>
      <w:sz w:val="26"/>
      <w:szCs w:val="26"/>
    </w:rPr>
  </w:style>
  <w:style w:type="paragraph" w:customStyle="1" w:styleId="afd">
    <w:name w:val="כותרת ראשית"/>
    <w:basedOn w:val="Normal"/>
    <w:rsid w:val="004823B9"/>
    <w:pPr>
      <w:tabs>
        <w:tab w:val="left" w:pos="357"/>
        <w:tab w:val="left" w:pos="720"/>
        <w:tab w:val="left" w:pos="1077"/>
        <w:tab w:val="left" w:pos="1435"/>
        <w:tab w:val="left" w:pos="1797"/>
        <w:tab w:val="left" w:pos="2155"/>
      </w:tabs>
      <w:autoSpaceDE/>
      <w:autoSpaceDN/>
      <w:spacing w:after="0" w:line="300" w:lineRule="auto"/>
      <w:jc w:val="center"/>
    </w:pPr>
    <w:rPr>
      <w:rFonts w:cs="David"/>
      <w:b/>
      <w:bCs/>
      <w:sz w:val="28"/>
      <w:szCs w:val="28"/>
    </w:rPr>
  </w:style>
  <w:style w:type="table" w:customStyle="1" w:styleId="PlainTable21">
    <w:name w:val="Plain Table 21"/>
    <w:basedOn w:val="TableNormal"/>
    <w:uiPriority w:val="42"/>
    <w:rsid w:val="00C949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F526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etzion.org.i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50B9B-D4C1-4FF3-81AB-E64EDE76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2398</Words>
  <Characters>13673</Characters>
  <Application>Microsoft Office Word</Application>
  <DocSecurity>0</DocSecurity>
  <Lines>113</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16039</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aaron</cp:lastModifiedBy>
  <cp:revision>3</cp:revision>
  <cp:lastPrinted>2015-12-15T07:28:00Z</cp:lastPrinted>
  <dcterms:created xsi:type="dcterms:W3CDTF">2017-08-24T02:35:00Z</dcterms:created>
  <dcterms:modified xsi:type="dcterms:W3CDTF">2017-08-24T02:35:00Z</dcterms:modified>
</cp:coreProperties>
</file>