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AAF" w:rsidRDefault="00CD2AAF" w:rsidP="00CD2AA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Bradley Hand ITC" w:hAnsi="Bradley Hand ITC" w:cs="Arial"/>
          <w:b/>
          <w:bCs/>
          <w:color w:val="222222"/>
          <w:sz w:val="52"/>
          <w:szCs w:val="52"/>
          <w:shd w:val="clear" w:color="auto" w:fill="FFFFFF"/>
          <w:lang w:val="en-GB"/>
        </w:rPr>
        <w:t>*Miller’s Musings</w:t>
      </w:r>
      <w:r>
        <w:rPr>
          <w:rStyle w:val="apple-converted-space"/>
          <w:rFonts w:ascii="Bradley Hand ITC" w:hAnsi="Bradley Hand ITC" w:cs="Arial"/>
          <w:b/>
          <w:bCs/>
          <w:color w:val="222222"/>
          <w:sz w:val="52"/>
          <w:szCs w:val="52"/>
          <w:shd w:val="clear" w:color="auto" w:fill="FFFFFF"/>
          <w:lang w:val="en-GB"/>
        </w:rPr>
        <w:t> </w:t>
      </w:r>
      <w:r>
        <w:rPr>
          <w:rFonts w:ascii="Arial" w:hAnsi="Arial" w:cs="Arial"/>
          <w:b/>
          <w:bCs/>
          <w:color w:val="000000"/>
          <w:sz w:val="52"/>
          <w:szCs w:val="52"/>
          <w:shd w:val="clear" w:color="auto" w:fill="F9F9F9"/>
          <w:rtl/>
        </w:rPr>
        <w:t>אֱמֹר</w:t>
      </w:r>
      <w:r>
        <w:rPr>
          <w:rStyle w:val="apple-converted-space"/>
          <w:rFonts w:hint="cs"/>
          <w:color w:val="000000"/>
          <w:sz w:val="40"/>
          <w:szCs w:val="40"/>
          <w:rtl/>
        </w:rPr>
        <w:t> </w:t>
      </w:r>
      <w:r>
        <w:rPr>
          <w:rFonts w:ascii="Verdana" w:hAnsi="Verdana" w:cs="Arial"/>
          <w:color w:val="000000"/>
          <w:sz w:val="40"/>
          <w:szCs w:val="40"/>
          <w:rtl/>
        </w:rPr>
        <w:t> </w:t>
      </w:r>
      <w:r>
        <w:rPr>
          <w:rFonts w:ascii="Arial" w:hAnsi="Arial" w:cs="Arial"/>
          <w:b/>
          <w:bCs/>
          <w:color w:val="000000"/>
          <w:sz w:val="48"/>
          <w:szCs w:val="48"/>
          <w:rtl/>
        </w:rPr>
        <w:t>פ</w:t>
      </w:r>
      <w:r>
        <w:rPr>
          <w:rFonts w:ascii="Arial" w:hAnsi="Arial" w:cs="Arial"/>
          <w:b/>
          <w:bCs/>
          <w:color w:val="000000"/>
          <w:sz w:val="48"/>
          <w:szCs w:val="48"/>
          <w:shd w:val="clear" w:color="auto" w:fill="FFFFFF"/>
          <w:rtl/>
        </w:rPr>
        <w:t>רש</w:t>
      </w:r>
      <w:r>
        <w:rPr>
          <w:rFonts w:ascii="Arial" w:hAnsi="Arial" w:cs="Arial"/>
          <w:b/>
          <w:bCs/>
          <w:color w:val="000000"/>
          <w:sz w:val="48"/>
          <w:szCs w:val="48"/>
          <w:rtl/>
        </w:rPr>
        <w:t>ת</w:t>
      </w:r>
      <w:r>
        <w:rPr>
          <w:rFonts w:ascii="Bradley Hand ITC" w:hAnsi="Bradley Hand ITC" w:cs="Arial"/>
          <w:b/>
          <w:bCs/>
          <w:color w:val="222222"/>
          <w:sz w:val="52"/>
          <w:szCs w:val="52"/>
          <w:shd w:val="clear" w:color="auto" w:fill="FFFFFF"/>
          <w:lang w:val="en-GB"/>
        </w:rPr>
        <w:t>*</w:t>
      </w:r>
    </w:p>
    <w:p w:rsidR="00CD2AAF" w:rsidRDefault="00CD2AAF" w:rsidP="00CD2AA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 </w:t>
      </w:r>
    </w:p>
    <w:p w:rsidR="00CD2AAF" w:rsidRDefault="00CD2AAF" w:rsidP="00CD2AAF">
      <w:pPr>
        <w:pStyle w:val="NormalWeb"/>
        <w:shd w:val="clear" w:color="auto" w:fill="FFFFFF"/>
        <w:spacing w:before="0" w:beforeAutospacing="0" w:after="0" w:afterAutospacing="0" w:line="221" w:lineRule="atLeast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gency FB" w:hAnsi="Agency FB" w:cs="Arial"/>
          <w:b/>
          <w:bCs/>
          <w:color w:val="000000"/>
          <w:sz w:val="52"/>
          <w:szCs w:val="52"/>
          <w:lang w:val="en-GB"/>
        </w:rPr>
        <w:t>*A Risky Inheritance*</w:t>
      </w:r>
    </w:p>
    <w:p w:rsidR="00CD2AAF" w:rsidRDefault="00CD2AAF" w:rsidP="00CD2AA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> </w:t>
      </w:r>
    </w:p>
    <w:p w:rsidR="00CD2AAF" w:rsidRDefault="00CD2AAF" w:rsidP="00CD2AA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30"/>
          <w:szCs w:val="30"/>
          <w:lang w:val="en-GB"/>
        </w:rPr>
        <w:t>If something is worth saying once, it is worth saying again. </w:t>
      </w:r>
      <w:r>
        <w:rPr>
          <w:rStyle w:val="apple-converted-space"/>
          <w:rFonts w:ascii="Arial" w:hAnsi="Arial" w:cs="Arial"/>
          <w:color w:val="000000"/>
          <w:sz w:val="30"/>
          <w:szCs w:val="30"/>
          <w:lang w:val="en-GB"/>
        </w:rPr>
        <w:t> </w:t>
      </w:r>
      <w:r>
        <w:rPr>
          <w:rFonts w:ascii="Arial" w:hAnsi="Arial" w:cs="Arial"/>
          <w:color w:val="000000"/>
          <w:sz w:val="30"/>
          <w:szCs w:val="30"/>
          <w:lang w:val="en-GB"/>
        </w:rPr>
        <w:t xml:space="preserve">That being said, in the case of Moshe’s mandate to the sons of </w:t>
      </w:r>
      <w:proofErr w:type="spellStart"/>
      <w:r>
        <w:rPr>
          <w:rFonts w:ascii="Arial" w:hAnsi="Arial" w:cs="Arial"/>
          <w:color w:val="000000"/>
          <w:sz w:val="30"/>
          <w:szCs w:val="30"/>
          <w:lang w:val="en-GB"/>
        </w:rPr>
        <w:t>Aharon</w:t>
      </w:r>
      <w:proofErr w:type="spellEnd"/>
      <w:r>
        <w:rPr>
          <w:rFonts w:ascii="Arial" w:hAnsi="Arial" w:cs="Arial"/>
          <w:color w:val="000000"/>
          <w:sz w:val="30"/>
          <w:szCs w:val="30"/>
          <w:lang w:val="en-GB"/>
        </w:rPr>
        <w:t>, with regard to the laws of priesthood, there was seemingly only one time at this point that it was given over. </w:t>
      </w:r>
      <w:r>
        <w:rPr>
          <w:rStyle w:val="apple-converted-space"/>
          <w:rFonts w:ascii="Arial" w:hAnsi="Arial" w:cs="Arial"/>
          <w:color w:val="000000"/>
          <w:sz w:val="30"/>
          <w:szCs w:val="30"/>
          <w:lang w:val="en-GB"/>
        </w:rPr>
        <w:t> </w:t>
      </w:r>
      <w:r>
        <w:rPr>
          <w:rFonts w:ascii="Arial" w:hAnsi="Arial" w:cs="Arial"/>
          <w:color w:val="000000"/>
          <w:sz w:val="30"/>
          <w:szCs w:val="30"/>
          <w:lang w:val="en-GB"/>
        </w:rPr>
        <w:t>Why then does Hashem command Moshe to “</w:t>
      </w:r>
      <w:r>
        <w:rPr>
          <w:rFonts w:ascii="Arial" w:hAnsi="Arial" w:cs="Arial"/>
          <w:b/>
          <w:bCs/>
          <w:color w:val="000000"/>
          <w:sz w:val="30"/>
          <w:szCs w:val="30"/>
          <w:lang w:val="en-GB"/>
        </w:rPr>
        <w:t>Say</w:t>
      </w:r>
      <w:r>
        <w:rPr>
          <w:rStyle w:val="apple-converted-space"/>
          <w:rFonts w:ascii="Arial" w:hAnsi="Arial" w:cs="Arial"/>
          <w:color w:val="000000"/>
          <w:sz w:val="30"/>
          <w:szCs w:val="30"/>
          <w:lang w:val="en-GB"/>
        </w:rPr>
        <w:t> </w:t>
      </w:r>
      <w:r>
        <w:rPr>
          <w:rFonts w:ascii="Arial" w:hAnsi="Arial" w:cs="Arial"/>
          <w:color w:val="000000"/>
          <w:sz w:val="30"/>
          <w:szCs w:val="30"/>
          <w:lang w:val="en-GB"/>
        </w:rPr>
        <w:t xml:space="preserve">to the Kohanim, the sons of </w:t>
      </w:r>
      <w:proofErr w:type="spellStart"/>
      <w:r>
        <w:rPr>
          <w:rFonts w:ascii="Arial" w:hAnsi="Arial" w:cs="Arial"/>
          <w:color w:val="000000"/>
          <w:sz w:val="30"/>
          <w:szCs w:val="30"/>
          <w:lang w:val="en-GB"/>
        </w:rPr>
        <w:t>Aharon</w:t>
      </w:r>
      <w:proofErr w:type="spellEnd"/>
      <w:r>
        <w:rPr>
          <w:rFonts w:ascii="Arial" w:hAnsi="Arial" w:cs="Arial"/>
          <w:color w:val="000000"/>
          <w:sz w:val="30"/>
          <w:szCs w:val="30"/>
          <w:lang w:val="en-GB"/>
        </w:rPr>
        <w:t>, and you shall</w:t>
      </w:r>
      <w:r>
        <w:rPr>
          <w:rStyle w:val="apple-converted-space"/>
          <w:rFonts w:ascii="Arial" w:hAnsi="Arial" w:cs="Arial"/>
          <w:color w:val="000000"/>
          <w:sz w:val="30"/>
          <w:szCs w:val="30"/>
          <w:lang w:val="en-GB"/>
        </w:rPr>
        <w:t> </w:t>
      </w:r>
      <w:r>
        <w:rPr>
          <w:rFonts w:ascii="Arial" w:hAnsi="Arial" w:cs="Arial"/>
          <w:b/>
          <w:bCs/>
          <w:color w:val="000000"/>
          <w:sz w:val="30"/>
          <w:szCs w:val="30"/>
          <w:lang w:val="en-GB"/>
        </w:rPr>
        <w:t>say</w:t>
      </w:r>
      <w:r>
        <w:rPr>
          <w:rStyle w:val="apple-converted-space"/>
          <w:rFonts w:ascii="Arial" w:hAnsi="Arial" w:cs="Arial"/>
          <w:color w:val="000000"/>
          <w:sz w:val="30"/>
          <w:szCs w:val="30"/>
          <w:lang w:val="en-GB"/>
        </w:rPr>
        <w:t> </w:t>
      </w:r>
      <w:r>
        <w:rPr>
          <w:rFonts w:ascii="Arial" w:hAnsi="Arial" w:cs="Arial"/>
          <w:color w:val="000000"/>
          <w:sz w:val="30"/>
          <w:szCs w:val="30"/>
          <w:lang w:val="en-GB"/>
        </w:rPr>
        <w:t>to them”? </w:t>
      </w:r>
      <w:r>
        <w:rPr>
          <w:rStyle w:val="apple-converted-space"/>
          <w:rFonts w:ascii="Arial" w:hAnsi="Arial" w:cs="Arial"/>
          <w:color w:val="000000"/>
          <w:sz w:val="30"/>
          <w:szCs w:val="30"/>
          <w:lang w:val="en-GB"/>
        </w:rPr>
        <w:t> </w:t>
      </w:r>
      <w:r>
        <w:rPr>
          <w:rFonts w:ascii="Arial" w:hAnsi="Arial" w:cs="Arial"/>
          <w:color w:val="000000"/>
          <w:sz w:val="30"/>
          <w:szCs w:val="30"/>
          <w:lang w:val="en-GB"/>
        </w:rPr>
        <w:t>Wherein lies the need for a repetition of the decree to “say” it to them?</w:t>
      </w:r>
    </w:p>
    <w:p w:rsidR="00CD2AAF" w:rsidRDefault="00CD2AAF" w:rsidP="00CD2AA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30"/>
          <w:szCs w:val="30"/>
          <w:lang w:val="en-GB"/>
        </w:rPr>
        <w:t> </w:t>
      </w:r>
    </w:p>
    <w:p w:rsidR="00CD2AAF" w:rsidRDefault="00CD2AAF" w:rsidP="00CD2AA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30"/>
          <w:szCs w:val="30"/>
          <w:lang w:val="en-GB"/>
        </w:rPr>
        <w:t xml:space="preserve">The righteous of this world fall into two categories, as laid out by the Noam </w:t>
      </w:r>
      <w:proofErr w:type="spellStart"/>
      <w:r>
        <w:rPr>
          <w:rFonts w:ascii="Arial" w:hAnsi="Arial" w:cs="Arial"/>
          <w:color w:val="000000"/>
          <w:sz w:val="30"/>
          <w:szCs w:val="30"/>
          <w:lang w:val="en-GB"/>
        </w:rPr>
        <w:t>Elimelech</w:t>
      </w:r>
      <w:proofErr w:type="spellEnd"/>
      <w:r>
        <w:rPr>
          <w:rFonts w:ascii="Arial" w:hAnsi="Arial" w:cs="Arial"/>
          <w:color w:val="000000"/>
          <w:sz w:val="30"/>
          <w:szCs w:val="30"/>
          <w:lang w:val="en-GB"/>
        </w:rPr>
        <w:t>. </w:t>
      </w:r>
      <w:r>
        <w:rPr>
          <w:rStyle w:val="apple-converted-space"/>
          <w:rFonts w:ascii="Arial" w:hAnsi="Arial" w:cs="Arial"/>
          <w:color w:val="000000"/>
          <w:sz w:val="30"/>
          <w:szCs w:val="30"/>
          <w:lang w:val="en-GB"/>
        </w:rPr>
        <w:t> </w:t>
      </w:r>
      <w:r>
        <w:rPr>
          <w:rFonts w:ascii="Arial" w:hAnsi="Arial" w:cs="Arial"/>
          <w:color w:val="000000"/>
          <w:sz w:val="30"/>
          <w:szCs w:val="30"/>
          <w:lang w:val="en-GB"/>
        </w:rPr>
        <w:t>One group comprises of those born into a family of saintly individuals and who inherit much of their elevated status from the atmosphere and upbringing of such a home. </w:t>
      </w:r>
      <w:r>
        <w:rPr>
          <w:rStyle w:val="apple-converted-space"/>
          <w:rFonts w:ascii="Arial" w:hAnsi="Arial" w:cs="Arial"/>
          <w:color w:val="000000"/>
          <w:sz w:val="30"/>
          <w:szCs w:val="30"/>
          <w:lang w:val="en-GB"/>
        </w:rPr>
        <w:t> </w:t>
      </w:r>
      <w:r>
        <w:rPr>
          <w:rFonts w:ascii="Arial" w:hAnsi="Arial" w:cs="Arial"/>
          <w:color w:val="000000"/>
          <w:sz w:val="30"/>
          <w:szCs w:val="30"/>
          <w:lang w:val="en-GB"/>
        </w:rPr>
        <w:t>The second consists of those from humble spiritual beginnings who raise themselves to the heights of purity through their own efforts and striving. </w:t>
      </w:r>
      <w:r>
        <w:rPr>
          <w:rStyle w:val="apple-converted-space"/>
          <w:rFonts w:ascii="Arial" w:hAnsi="Arial" w:cs="Arial"/>
          <w:color w:val="000000"/>
          <w:sz w:val="30"/>
          <w:szCs w:val="30"/>
          <w:lang w:val="en-GB"/>
        </w:rPr>
        <w:t> </w:t>
      </w:r>
      <w:r>
        <w:rPr>
          <w:rFonts w:ascii="Arial" w:hAnsi="Arial" w:cs="Arial"/>
          <w:color w:val="000000"/>
          <w:sz w:val="30"/>
          <w:szCs w:val="30"/>
          <w:lang w:val="en-GB"/>
        </w:rPr>
        <w:t>The advantage of the second group, is that due to a lack of familial support, they are ever conscious of a need to be resolute in maintaining their level, with nothing and no one else to rely on but their own resolve. </w:t>
      </w:r>
      <w:r>
        <w:rPr>
          <w:rStyle w:val="apple-converted-space"/>
          <w:rFonts w:ascii="Arial" w:hAnsi="Arial" w:cs="Arial"/>
          <w:color w:val="000000"/>
          <w:sz w:val="30"/>
          <w:szCs w:val="30"/>
          <w:lang w:val="en-GB"/>
        </w:rPr>
        <w:t> </w:t>
      </w:r>
      <w:r>
        <w:rPr>
          <w:rFonts w:ascii="Arial" w:hAnsi="Arial" w:cs="Arial"/>
          <w:color w:val="000000"/>
          <w:sz w:val="30"/>
          <w:szCs w:val="30"/>
          <w:lang w:val="en-GB"/>
        </w:rPr>
        <w:t>Those whose piety is to an extent a product of their nurture, can become complacent about the level at which they live, and can more easily fall if they are not conscious of this danger.</w:t>
      </w:r>
      <w:r>
        <w:rPr>
          <w:rStyle w:val="apple-converted-space"/>
          <w:rFonts w:ascii="Arial" w:hAnsi="Arial" w:cs="Arial"/>
          <w:color w:val="000000"/>
          <w:sz w:val="30"/>
          <w:szCs w:val="30"/>
          <w:lang w:val="en-GB"/>
        </w:rPr>
        <w:t> </w:t>
      </w:r>
      <w:r>
        <w:rPr>
          <w:rFonts w:ascii="Arial" w:hAnsi="Arial" w:cs="Arial"/>
          <w:color w:val="000000"/>
          <w:sz w:val="30"/>
          <w:szCs w:val="30"/>
          <w:lang w:val="en-GB"/>
        </w:rPr>
        <w:t xml:space="preserve"> The sons of </w:t>
      </w:r>
      <w:proofErr w:type="spellStart"/>
      <w:r>
        <w:rPr>
          <w:rFonts w:ascii="Arial" w:hAnsi="Arial" w:cs="Arial"/>
          <w:color w:val="000000"/>
          <w:sz w:val="30"/>
          <w:szCs w:val="30"/>
          <w:lang w:val="en-GB"/>
        </w:rPr>
        <w:t>Aharon</w:t>
      </w:r>
      <w:proofErr w:type="spellEnd"/>
      <w:r>
        <w:rPr>
          <w:rFonts w:ascii="Arial" w:hAnsi="Arial" w:cs="Arial"/>
          <w:color w:val="000000"/>
          <w:sz w:val="30"/>
          <w:szCs w:val="30"/>
          <w:lang w:val="en-GB"/>
        </w:rPr>
        <w:t xml:space="preserve"> fell into the first category and therefore required not only to be told what their responsibilities were as Kohanim (the first ‘saying’), but also necessitated a warning of the risk of complacency inherent in being the sons of such noble ancestry. </w:t>
      </w:r>
      <w:r>
        <w:rPr>
          <w:rStyle w:val="apple-converted-space"/>
          <w:rFonts w:ascii="Arial" w:hAnsi="Arial" w:cs="Arial"/>
          <w:color w:val="000000"/>
          <w:sz w:val="30"/>
          <w:szCs w:val="30"/>
          <w:lang w:val="en-GB"/>
        </w:rPr>
        <w:t> </w:t>
      </w:r>
      <w:r>
        <w:rPr>
          <w:rFonts w:ascii="Arial" w:hAnsi="Arial" w:cs="Arial"/>
          <w:color w:val="000000"/>
          <w:sz w:val="30"/>
          <w:szCs w:val="30"/>
          <w:lang w:val="en-GB"/>
        </w:rPr>
        <w:t>This was the second ‘saying’ that Moshe was compelled to issue to try to safeguard them from this vulnerability that they possessed.</w:t>
      </w:r>
    </w:p>
    <w:p w:rsidR="00CD2AAF" w:rsidRDefault="00CD2AAF" w:rsidP="00CD2AA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> </w:t>
      </w:r>
    </w:p>
    <w:p w:rsidR="00CD2AAF" w:rsidRDefault="00CD2AAF" w:rsidP="00CD2AA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30"/>
          <w:szCs w:val="30"/>
          <w:lang w:val="en-GB"/>
        </w:rPr>
        <w:t>Whatever our background and whatever our lineage, we are sure to have inherited some positive traits from our parents. </w:t>
      </w:r>
      <w:r>
        <w:rPr>
          <w:rStyle w:val="apple-converted-space"/>
          <w:rFonts w:ascii="Arial" w:hAnsi="Arial" w:cs="Arial"/>
          <w:color w:val="000000"/>
          <w:sz w:val="30"/>
          <w:szCs w:val="30"/>
          <w:lang w:val="en-GB"/>
        </w:rPr>
        <w:t> </w:t>
      </w:r>
      <w:r>
        <w:rPr>
          <w:rFonts w:ascii="Arial" w:hAnsi="Arial" w:cs="Arial"/>
          <w:color w:val="000000"/>
          <w:sz w:val="30"/>
          <w:szCs w:val="30"/>
          <w:lang w:val="en-GB"/>
        </w:rPr>
        <w:t>Whether it be a high level of religious practice or innate principles of honesty and integrity, these may be no more due to our own choices than our physical appearance or intellectual aptitude. </w:t>
      </w:r>
      <w:r>
        <w:rPr>
          <w:rStyle w:val="apple-converted-space"/>
          <w:rFonts w:ascii="Arial" w:hAnsi="Arial" w:cs="Arial"/>
          <w:color w:val="000000"/>
          <w:sz w:val="30"/>
          <w:szCs w:val="30"/>
          <w:lang w:val="en-GB"/>
        </w:rPr>
        <w:t> </w:t>
      </w:r>
      <w:r>
        <w:rPr>
          <w:rFonts w:ascii="Arial" w:hAnsi="Arial" w:cs="Arial"/>
          <w:color w:val="000000"/>
          <w:sz w:val="30"/>
          <w:szCs w:val="30"/>
          <w:lang w:val="en-GB"/>
        </w:rPr>
        <w:t xml:space="preserve">The important point here however is to realise what these are and to be alert to the possibility of </w:t>
      </w:r>
      <w:r>
        <w:rPr>
          <w:rFonts w:ascii="Arial" w:hAnsi="Arial" w:cs="Arial"/>
          <w:color w:val="000000"/>
          <w:sz w:val="30"/>
          <w:szCs w:val="30"/>
          <w:lang w:val="en-GB"/>
        </w:rPr>
        <w:lastRenderedPageBreak/>
        <w:t>them falling by the wayside if we do not ensure that they become truly ours by making conscious choices about continuing their practice. </w:t>
      </w:r>
      <w:r>
        <w:rPr>
          <w:rStyle w:val="apple-converted-space"/>
          <w:rFonts w:ascii="Arial" w:hAnsi="Arial" w:cs="Arial"/>
          <w:color w:val="000000"/>
          <w:sz w:val="30"/>
          <w:szCs w:val="30"/>
          <w:lang w:val="en-GB"/>
        </w:rPr>
        <w:t> </w:t>
      </w:r>
      <w:r>
        <w:rPr>
          <w:rFonts w:ascii="Arial" w:hAnsi="Arial" w:cs="Arial"/>
          <w:color w:val="000000"/>
          <w:sz w:val="30"/>
          <w:szCs w:val="30"/>
          <w:lang w:val="en-GB"/>
        </w:rPr>
        <w:t>If we are not choosing to do that which is right, because we in our heart of hearts truly believe in its goodness, then we are always open to spiritual decline. </w:t>
      </w:r>
      <w:r>
        <w:rPr>
          <w:rStyle w:val="apple-converted-space"/>
          <w:rFonts w:ascii="Arial" w:hAnsi="Arial" w:cs="Arial"/>
          <w:color w:val="000000"/>
          <w:sz w:val="30"/>
          <w:szCs w:val="30"/>
          <w:lang w:val="en-GB"/>
        </w:rPr>
        <w:t> </w:t>
      </w:r>
      <w:r>
        <w:rPr>
          <w:rFonts w:ascii="Arial" w:hAnsi="Arial" w:cs="Arial"/>
          <w:color w:val="000000"/>
          <w:sz w:val="30"/>
          <w:szCs w:val="30"/>
          <w:lang w:val="en-GB"/>
        </w:rPr>
        <w:t>But if</w:t>
      </w:r>
      <w:r>
        <w:rPr>
          <w:rStyle w:val="apple-converted-space"/>
          <w:rFonts w:ascii="Arial" w:hAnsi="Arial" w:cs="Arial"/>
          <w:color w:val="000000"/>
          <w:sz w:val="30"/>
          <w:szCs w:val="30"/>
          <w:lang w:val="en-GB"/>
        </w:rPr>
        <w:t> </w:t>
      </w:r>
      <w:r>
        <w:rPr>
          <w:rFonts w:ascii="Arial" w:hAnsi="Arial" w:cs="Arial"/>
          <w:b/>
          <w:bCs/>
          <w:color w:val="000000"/>
          <w:sz w:val="30"/>
          <w:szCs w:val="30"/>
          <w:lang w:val="en-GB"/>
        </w:rPr>
        <w:t>we</w:t>
      </w:r>
      <w:r>
        <w:rPr>
          <w:rStyle w:val="apple-converted-space"/>
          <w:rFonts w:ascii="Arial" w:hAnsi="Arial" w:cs="Arial"/>
          <w:color w:val="000000"/>
          <w:sz w:val="30"/>
          <w:szCs w:val="30"/>
          <w:lang w:val="en-GB"/>
        </w:rPr>
        <w:t> </w:t>
      </w:r>
      <w:r>
        <w:rPr>
          <w:rFonts w:ascii="Arial" w:hAnsi="Arial" w:cs="Arial"/>
          <w:color w:val="000000"/>
          <w:sz w:val="30"/>
          <w:szCs w:val="30"/>
          <w:lang w:val="en-GB"/>
        </w:rPr>
        <w:t>make the choice to continue down this path because we know it is one of truth and virtue, the foundations will be built for a structure of unfaltering strength that can never be torn down.</w:t>
      </w:r>
    </w:p>
    <w:p w:rsidR="00CD2AAF" w:rsidRDefault="00CD2AAF" w:rsidP="00CD2AA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> </w:t>
      </w:r>
    </w:p>
    <w:p w:rsidR="00CD2AAF" w:rsidRDefault="00CD2AAF" w:rsidP="00CD2AA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30"/>
          <w:szCs w:val="30"/>
          <w:lang w:val="en-GB"/>
        </w:rPr>
        <w:t>*May the power of Shabbos help create the fortitude in us*</w:t>
      </w:r>
    </w:p>
    <w:p w:rsidR="00CD2AAF" w:rsidRDefault="00CD2AAF" w:rsidP="00CD2AA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> </w:t>
      </w:r>
    </w:p>
    <w:p w:rsidR="00CD2AAF" w:rsidRDefault="00CD2AAF" w:rsidP="00CD2AA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4"/>
          <w:szCs w:val="4"/>
          <w:lang w:val="en-GB"/>
        </w:rPr>
        <w:t> </w:t>
      </w:r>
    </w:p>
    <w:p w:rsidR="00CD2AAF" w:rsidRDefault="00CD2AAF" w:rsidP="00CD2AA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rtl/>
        </w:rPr>
        <w:t>לעילוי נשמת לאה בת אברהם</w:t>
      </w:r>
    </w:p>
    <w:p w:rsidR="00CD2AAF" w:rsidRDefault="00CD2AAF" w:rsidP="00CD2AAF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> </w:t>
      </w:r>
    </w:p>
    <w:p w:rsidR="00CD2AAF" w:rsidRDefault="00CD2AAF" w:rsidP="00CD2AAF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222222"/>
          <w:sz w:val="19"/>
          <w:szCs w:val="19"/>
          <w:rtl/>
        </w:rPr>
      </w:pPr>
      <w:r>
        <w:rPr>
          <w:rFonts w:ascii="Arial" w:hAnsi="Arial" w:cs="Arial"/>
          <w:color w:val="000000"/>
          <w:rtl/>
        </w:rPr>
        <w:t>לרפואה שלימה</w:t>
      </w:r>
      <w:r>
        <w:rPr>
          <w:rFonts w:ascii="Arial" w:hAnsi="Arial" w:cs="Arial"/>
          <w:color w:val="000000"/>
          <w:lang w:val="en-GB"/>
        </w:rPr>
        <w:t>:</w:t>
      </w:r>
      <w:r>
        <w:rPr>
          <w:rStyle w:val="apple-converted-space"/>
          <w:rFonts w:ascii="Arial" w:hAnsi="Arial" w:cs="Arial"/>
          <w:color w:val="000000"/>
          <w:lang w:val="en-GB"/>
        </w:rPr>
        <w:t> </w:t>
      </w:r>
      <w:r>
        <w:rPr>
          <w:rFonts w:ascii="Arial" w:hAnsi="Arial" w:cs="Arial"/>
          <w:color w:val="000000"/>
          <w:rtl/>
        </w:rPr>
        <w:t> שרה יעל בת ברכה אסתר</w:t>
      </w:r>
    </w:p>
    <w:p w:rsidR="007F116E" w:rsidRDefault="007F116E">
      <w:pPr>
        <w:rPr>
          <w:lang w:bidi="he-IL"/>
        </w:rPr>
      </w:pPr>
      <w:bookmarkStart w:id="0" w:name="_GoBack"/>
      <w:bookmarkEnd w:id="0"/>
    </w:p>
    <w:sectPr w:rsidR="007F1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AF"/>
    <w:rsid w:val="00495D0C"/>
    <w:rsid w:val="007F116E"/>
    <w:rsid w:val="0087122B"/>
    <w:rsid w:val="00AA22BD"/>
    <w:rsid w:val="00CD2AAF"/>
    <w:rsid w:val="00F2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983234-2B22-443C-AEA4-322064E3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apple-converted-space">
    <w:name w:val="apple-converted-space"/>
    <w:basedOn w:val="DefaultParagraphFont"/>
    <w:rsid w:val="00CD2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aaron</cp:lastModifiedBy>
  <cp:revision>1</cp:revision>
  <dcterms:created xsi:type="dcterms:W3CDTF">2017-05-12T15:39:00Z</dcterms:created>
  <dcterms:modified xsi:type="dcterms:W3CDTF">2017-05-12T15:40:00Z</dcterms:modified>
</cp:coreProperties>
</file>