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BB" w:rsidRPr="002E020E" w:rsidRDefault="005A61BB" w:rsidP="0020484B">
      <w:pPr>
        <w:spacing w:after="0" w:line="240" w:lineRule="auto"/>
        <w:jc w:val="center"/>
        <w:rPr>
          <w:rFonts w:asciiTheme="minorBidi" w:hAnsiTheme="minorBidi" w:cstheme="minorBidi"/>
          <w:i/>
          <w:iCs/>
          <w:sz w:val="28"/>
          <w:szCs w:val="28"/>
        </w:rPr>
      </w:pPr>
      <w:bookmarkStart w:id="0" w:name="_GoBack"/>
      <w:bookmarkEnd w:id="0"/>
      <w:r>
        <w:rPr>
          <w:rFonts w:ascii="Estrangelo Edessa" w:hAnsi="Estrangelo Edessa" w:cs="Estrangelo Edessa"/>
          <w:sz w:val="40"/>
          <w:szCs w:val="40"/>
        </w:rPr>
        <w:t xml:space="preserve">                                       </w:t>
      </w:r>
      <w:r w:rsidR="003A176D">
        <w:rPr>
          <w:rFonts w:ascii="Estrangelo Edessa" w:hAnsi="Estrangelo Edessa" w:cs="Estrangelo Edessa"/>
          <w:sz w:val="40"/>
          <w:szCs w:val="40"/>
        </w:rPr>
        <w:t xml:space="preserve">                                        </w:t>
      </w:r>
      <w:r w:rsidR="003A176D" w:rsidRPr="002E020E">
        <w:rPr>
          <w:rFonts w:asciiTheme="minorBidi" w:hAnsiTheme="minorBidi" w:cstheme="minorBidi"/>
          <w:i/>
          <w:iCs/>
          <w:sz w:val="28"/>
          <w:szCs w:val="28"/>
        </w:rPr>
        <w:t>P.G.Waxman</w:t>
      </w:r>
      <w:r w:rsidRPr="002E020E">
        <w:rPr>
          <w:rFonts w:asciiTheme="minorBidi" w:hAnsiTheme="minorBidi" w:cstheme="minorBidi"/>
          <w:i/>
          <w:iCs/>
          <w:sz w:val="28"/>
          <w:szCs w:val="28"/>
        </w:rPr>
        <w:t xml:space="preserve">                               </w:t>
      </w:r>
    </w:p>
    <w:p w:rsidR="006D04EF" w:rsidRPr="003B662D" w:rsidRDefault="006D04EF" w:rsidP="0020484B">
      <w:pPr>
        <w:spacing w:after="0" w:line="240" w:lineRule="auto"/>
        <w:ind w:left="2160" w:firstLine="720"/>
        <w:rPr>
          <w:rFonts w:asciiTheme="majorHAnsi" w:hAnsiTheme="majorHAnsi" w:cs="Estrangelo Edessa"/>
          <w:sz w:val="40"/>
          <w:szCs w:val="40"/>
        </w:rPr>
      </w:pPr>
      <w:r w:rsidRPr="003B662D">
        <w:rPr>
          <w:rFonts w:asciiTheme="majorHAnsi" w:hAnsiTheme="majorHAnsi" w:cs="Estrangelo Edessa"/>
          <w:sz w:val="40"/>
          <w:szCs w:val="40"/>
        </w:rPr>
        <w:t>The Gates of Tears</w:t>
      </w:r>
    </w:p>
    <w:p w:rsidR="006D04EF" w:rsidRPr="00945F6C" w:rsidRDefault="006D04EF" w:rsidP="006D04EF">
      <w:pPr>
        <w:rPr>
          <w:sz w:val="24"/>
          <w:szCs w:val="24"/>
        </w:rPr>
      </w:pPr>
    </w:p>
    <w:p w:rsidR="006D04EF" w:rsidRPr="00945F6C" w:rsidRDefault="006D04EF" w:rsidP="006D04EF">
      <w:r w:rsidRPr="00945F6C">
        <w:t>The</w:t>
      </w:r>
      <w:r w:rsidRPr="00945F6C">
        <w:rPr>
          <w:sz w:val="24"/>
          <w:szCs w:val="24"/>
        </w:rPr>
        <w:t xml:space="preserve"> </w:t>
      </w:r>
      <w:r w:rsidRPr="00945F6C">
        <w:rPr>
          <w:i/>
        </w:rPr>
        <w:t>Gemara</w:t>
      </w:r>
      <w:r w:rsidRPr="00945F6C">
        <w:t xml:space="preserve"> states</w:t>
      </w:r>
      <w:r w:rsidRPr="00945F6C">
        <w:rPr>
          <w:vertAlign w:val="superscript"/>
        </w:rPr>
        <w:endnoteReference w:id="1"/>
      </w:r>
      <w:r w:rsidRPr="00945F6C">
        <w:t xml:space="preserve"> that subsequent to the destruction of the </w:t>
      </w:r>
      <w:r w:rsidRPr="00945F6C">
        <w:rPr>
          <w:i/>
        </w:rPr>
        <w:t>Beis Hamikdosh</w:t>
      </w:r>
      <w:r w:rsidRPr="00945F6C">
        <w:t>, all the gates of prayer are closed, with the exception of the gates of tears.</w:t>
      </w:r>
    </w:p>
    <w:p w:rsidR="006D04EF" w:rsidRPr="00945F6C" w:rsidRDefault="006D04EF" w:rsidP="006D04EF">
      <w:r w:rsidRPr="00945F6C">
        <w:t xml:space="preserve">It would seem that the word </w:t>
      </w:r>
      <w:r w:rsidRPr="00945F6C">
        <w:rPr>
          <w:i/>
        </w:rPr>
        <w:t>bechi</w:t>
      </w:r>
      <w:r w:rsidRPr="00945F6C">
        <w:t xml:space="preserve"> (crying) comes from the root word </w:t>
      </w:r>
      <w:r w:rsidRPr="00945F6C">
        <w:rPr>
          <w:i/>
        </w:rPr>
        <w:t>becha (beis, chof)</w:t>
      </w:r>
      <w:r w:rsidRPr="00945F6C">
        <w:t>,</w:t>
      </w:r>
      <w:r>
        <w:t xml:space="preserve"> meaning</w:t>
      </w:r>
      <w:r w:rsidRPr="00945F6C">
        <w:t xml:space="preserve"> </w:t>
      </w:r>
      <w:r w:rsidRPr="00F35F27">
        <w:rPr>
          <w:i/>
          <w:iCs/>
        </w:rPr>
        <w:t>in you</w:t>
      </w:r>
      <w:r w:rsidRPr="00945F6C">
        <w:t>.</w:t>
      </w:r>
    </w:p>
    <w:p w:rsidR="006D04EF" w:rsidRPr="00945F6C" w:rsidRDefault="006D04EF" w:rsidP="006D04EF">
      <w:r w:rsidRPr="00945F6C">
        <w:t>Crying emanates from th</w:t>
      </w:r>
      <w:r>
        <w:t>e inner soul</w:t>
      </w:r>
      <w:r w:rsidRPr="00945F6C">
        <w:t xml:space="preserve"> a</w:t>
      </w:r>
      <w:r>
        <w:t>nd reflects the true essence of the person. This</w:t>
      </w:r>
      <w:r w:rsidRPr="00945F6C">
        <w:t xml:space="preserve"> sincerity, communicated in genuine prayer and tears, is always accepted by Hashem a</w:t>
      </w:r>
      <w:r>
        <w:t>s</w:t>
      </w:r>
      <w:r w:rsidRPr="00945F6C">
        <w:t xml:space="preserve"> its pathway never closes.</w:t>
      </w:r>
    </w:p>
    <w:p w:rsidR="006D04EF" w:rsidRDefault="006D04EF" w:rsidP="006D04EF">
      <w:r w:rsidRPr="00945F6C">
        <w:t xml:space="preserve">Moreover, the word </w:t>
      </w:r>
      <w:r w:rsidRPr="00945F6C">
        <w:rPr>
          <w:i/>
          <w:iCs/>
        </w:rPr>
        <w:t>bechi</w:t>
      </w:r>
      <w:r w:rsidRPr="00945F6C">
        <w:t xml:space="preserve"> (</w:t>
      </w:r>
      <w:r w:rsidRPr="00945F6C">
        <w:rPr>
          <w:i/>
          <w:iCs/>
        </w:rPr>
        <w:t>beis, chof, yud</w:t>
      </w:r>
      <w:r>
        <w:t>) ha</w:t>
      </w:r>
      <w:r w:rsidRPr="00945F6C">
        <w:t>s numerical</w:t>
      </w:r>
      <w:r w:rsidRPr="00945F6C">
        <w:rPr>
          <w:i/>
          <w:iCs/>
        </w:rPr>
        <w:t xml:space="preserve"> gematria</w:t>
      </w:r>
      <w:r w:rsidRPr="00945F6C">
        <w:t xml:space="preserve"> 32 (</w:t>
      </w:r>
      <w:r w:rsidRPr="00945F6C">
        <w:rPr>
          <w:i/>
          <w:iCs/>
        </w:rPr>
        <w:t>lamed, beis</w:t>
      </w:r>
      <w:r w:rsidRPr="00945F6C">
        <w:t xml:space="preserve">), which spells </w:t>
      </w:r>
      <w:r w:rsidRPr="00945F6C">
        <w:rPr>
          <w:i/>
        </w:rPr>
        <w:t>le</w:t>
      </w:r>
      <w:r>
        <w:t xml:space="preserve">v, </w:t>
      </w:r>
      <w:r w:rsidRPr="00945F6C">
        <w:t>heart, and reflects the crying that emanates from the depths of the heart.</w:t>
      </w:r>
      <w:r w:rsidR="00CC62D7">
        <w:rPr>
          <w:rStyle w:val="EndnoteReference"/>
        </w:rPr>
        <w:endnoteReference w:id="2"/>
      </w:r>
    </w:p>
    <w:p w:rsidR="006D04EF" w:rsidRPr="00945F6C" w:rsidRDefault="006D04EF" w:rsidP="006D04EF">
      <w:pPr>
        <w:pStyle w:val="ListParagraph"/>
        <w:ind w:left="3588"/>
      </w:pPr>
      <w:r>
        <w:t xml:space="preserve">       *    *    *    *</w:t>
      </w:r>
    </w:p>
    <w:p w:rsidR="006D04EF" w:rsidRPr="00945F6C" w:rsidRDefault="006D04EF" w:rsidP="006D04EF">
      <w:r w:rsidRPr="00446F1F">
        <w:rPr>
          <w:i/>
          <w:iCs/>
        </w:rPr>
        <w:t>Chazal</w:t>
      </w:r>
      <w:r w:rsidRPr="00945F6C">
        <w:t xml:space="preserve"> explain</w:t>
      </w:r>
      <w:r w:rsidRPr="00945F6C">
        <w:rPr>
          <w:rFonts w:cs="Times New Roman"/>
          <w:vertAlign w:val="superscript"/>
        </w:rPr>
        <w:endnoteReference w:id="3"/>
      </w:r>
      <w:r>
        <w:t xml:space="preserve"> that Leah I</w:t>
      </w:r>
      <w:r w:rsidRPr="00945F6C">
        <w:t>meinu “cried until her eyelashes fell out” because she was worried that she would be forced to marry Eisav.</w:t>
      </w:r>
    </w:p>
    <w:p w:rsidR="006D04EF" w:rsidRPr="00945F6C" w:rsidRDefault="006D04EF" w:rsidP="006D04EF">
      <w:r w:rsidRPr="00945F6C">
        <w:t>Hashem responded to her tears and she ma</w:t>
      </w:r>
      <w:r>
        <w:t>rried Yaakov.</w:t>
      </w:r>
      <w:r>
        <w:rPr>
          <w:rStyle w:val="EndnoteReference"/>
        </w:rPr>
        <w:endnoteReference w:id="4"/>
      </w:r>
      <w:r>
        <w:t xml:space="preserve"> This transpired because her sister, Rochel, disclosed</w:t>
      </w:r>
      <w:r w:rsidRPr="00945F6C">
        <w:t xml:space="preserve"> </w:t>
      </w:r>
      <w:r>
        <w:t xml:space="preserve">to Leah </w:t>
      </w:r>
      <w:r w:rsidRPr="00945F6C">
        <w:t xml:space="preserve">the </w:t>
      </w:r>
      <w:r w:rsidRPr="00945F6C">
        <w:rPr>
          <w:i/>
          <w:iCs/>
        </w:rPr>
        <w:t>simanim</w:t>
      </w:r>
      <w:r w:rsidRPr="00945F6C">
        <w:t xml:space="preserve"> </w:t>
      </w:r>
      <w:r>
        <w:t xml:space="preserve">(signs) that Yaakov had arranged with </w:t>
      </w:r>
      <w:r w:rsidRPr="00945F6C">
        <w:t>Rochel.</w:t>
      </w:r>
    </w:p>
    <w:p w:rsidR="006D04EF" w:rsidRPr="00945F6C" w:rsidRDefault="006D04EF" w:rsidP="00274DCB">
      <w:r>
        <w:t>As a result of Rochel’s colossal self-sacrifice, Rochel</w:t>
      </w:r>
      <w:r w:rsidRPr="00945F6C">
        <w:t xml:space="preserve"> was</w:t>
      </w:r>
      <w:r w:rsidRPr="00945F6C">
        <w:rPr>
          <w:i/>
          <w:iCs/>
        </w:rPr>
        <w:t xml:space="preserve"> zocheh</w:t>
      </w:r>
      <w:r>
        <w:t xml:space="preserve"> to henceforth use the g</w:t>
      </w:r>
      <w:r w:rsidRPr="00945F6C">
        <w:t xml:space="preserve">ates of </w:t>
      </w:r>
      <w:r>
        <w:t>t</w:t>
      </w:r>
      <w:r w:rsidRPr="00945F6C">
        <w:t>ears that Leah had used until then.</w:t>
      </w:r>
      <w:r w:rsidR="00E47865">
        <w:rPr>
          <w:rStyle w:val="EndnoteReference"/>
        </w:rPr>
        <w:endnoteReference w:id="5"/>
      </w:r>
      <w:r>
        <w:t xml:space="preserve"> Rochel cried because</w:t>
      </w:r>
      <w:r w:rsidRPr="00945F6C">
        <w:t xml:space="preserve"> she was childless,</w:t>
      </w:r>
      <w:r w:rsidRPr="00945F6C">
        <w:rPr>
          <w:rFonts w:cs="Times New Roman"/>
          <w:vertAlign w:val="superscript"/>
        </w:rPr>
        <w:endnoteReference w:id="6"/>
      </w:r>
      <w:r w:rsidRPr="00945F6C">
        <w:t xml:space="preserve"> </w:t>
      </w:r>
      <w:r w:rsidR="00274DCB">
        <w:t>cried with worry that Yaakov would div</w:t>
      </w:r>
      <w:r w:rsidR="00CC62D7">
        <w:t>orce her because she was barren</w:t>
      </w:r>
      <w:r w:rsidR="00274DCB">
        <w:t xml:space="preserve"> and </w:t>
      </w:r>
      <w:r w:rsidR="007B203A">
        <w:t xml:space="preserve">that </w:t>
      </w:r>
      <w:r w:rsidR="00274DCB">
        <w:t>she would marry Eisav,</w:t>
      </w:r>
      <w:r w:rsidR="00274DCB">
        <w:rPr>
          <w:rStyle w:val="EndnoteReference"/>
        </w:rPr>
        <w:endnoteReference w:id="7"/>
      </w:r>
      <w:r w:rsidR="00274DCB">
        <w:t xml:space="preserve"> </w:t>
      </w:r>
      <w:r w:rsidRPr="00945F6C">
        <w:t xml:space="preserve">and cried as she died </w:t>
      </w:r>
      <w:r>
        <w:t>in childbirth,</w:t>
      </w:r>
      <w:r w:rsidRPr="00945F6C">
        <w:t xml:space="preserve"> naming Bi</w:t>
      </w:r>
      <w:r>
        <w:t>nyomin “the child of my pain</w:t>
      </w:r>
      <w:r w:rsidRPr="00945F6C">
        <w:t>.”</w:t>
      </w:r>
    </w:p>
    <w:p w:rsidR="006D04EF" w:rsidRDefault="006D04EF" w:rsidP="00EA2187">
      <w:r>
        <w:t xml:space="preserve">It is interesting to note that </w:t>
      </w:r>
      <w:r w:rsidRPr="00945F6C">
        <w:t xml:space="preserve">Rochel’s son, Yosef, </w:t>
      </w:r>
      <w:r>
        <w:t xml:space="preserve">also </w:t>
      </w:r>
      <w:r w:rsidRPr="00945F6C">
        <w:t>c</w:t>
      </w:r>
      <w:r>
        <w:t>ried many times.</w:t>
      </w:r>
      <w:r w:rsidR="00EA2187">
        <w:t xml:space="preserve"> T</w:t>
      </w:r>
      <w:r w:rsidRPr="00945F6C">
        <w:t>he</w:t>
      </w:r>
      <w:r>
        <w:rPr>
          <w:i/>
          <w:iCs/>
        </w:rPr>
        <w:t xml:space="preserve"> </w:t>
      </w:r>
      <w:r w:rsidRPr="0043587A">
        <w:t>Torah</w:t>
      </w:r>
      <w:r>
        <w:t xml:space="preserve"> references Yosef crying eight times: when the brothers acknowledge</w:t>
      </w:r>
      <w:r w:rsidRPr="00945F6C">
        <w:t xml:space="preserve"> regret that they sold him, when </w:t>
      </w:r>
      <w:r>
        <w:t>he meets Binyomin, when Yosef reveals to</w:t>
      </w:r>
      <w:r w:rsidRPr="00945F6C">
        <w:t xml:space="preserve"> his brothers that he</w:t>
      </w:r>
      <w:r>
        <w:t xml:space="preserve"> is Yosef</w:t>
      </w:r>
      <w:r w:rsidRPr="00945F6C">
        <w:t>, on Binyomin’s shoulders,</w:t>
      </w:r>
      <w:r>
        <w:t xml:space="preserve"> when he kisses his brothers,</w:t>
      </w:r>
      <w:r w:rsidRPr="00945F6C">
        <w:t xml:space="preserve"> on Yaakov’s shoulders when they me</w:t>
      </w:r>
      <w:r>
        <w:t>et, when Yaakov dies</w:t>
      </w:r>
      <w:r w:rsidRPr="00945F6C">
        <w:t>, and when th</w:t>
      </w:r>
      <w:r>
        <w:t>e brothers suspect</w:t>
      </w:r>
      <w:r w:rsidRPr="00945F6C">
        <w:t xml:space="preserve"> that Yosef may take revenge.</w:t>
      </w:r>
    </w:p>
    <w:p w:rsidR="00EA2187" w:rsidRDefault="007B203A" w:rsidP="00EA2187">
      <w:r w:rsidRPr="007B203A">
        <w:t>In addition,</w:t>
      </w:r>
      <w:r>
        <w:rPr>
          <w:i/>
          <w:iCs/>
        </w:rPr>
        <w:t xml:space="preserve"> </w:t>
      </w:r>
      <w:r w:rsidR="00EA2187" w:rsidRPr="001E1015">
        <w:rPr>
          <w:i/>
          <w:iCs/>
        </w:rPr>
        <w:t>Chazal</w:t>
      </w:r>
      <w:r>
        <w:t xml:space="preserve"> relate that Yosef</w:t>
      </w:r>
      <w:r w:rsidR="00EA2187">
        <w:t xml:space="preserve"> cried when he was sold, and cried again when he </w:t>
      </w:r>
      <w:r w:rsidR="00EA2187" w:rsidRPr="00945F6C">
        <w:t>passed his mother’</w:t>
      </w:r>
      <w:r>
        <w:t>s grave as he was brought</w:t>
      </w:r>
      <w:r w:rsidR="00EA2187" w:rsidRPr="00945F6C">
        <w:t xml:space="preserve"> to Mitzrayim.</w:t>
      </w:r>
      <w:r w:rsidR="00EA2187" w:rsidRPr="00945F6C">
        <w:rPr>
          <w:rFonts w:cs="Times New Roman"/>
          <w:vertAlign w:val="superscript"/>
        </w:rPr>
        <w:endnoteReference w:id="8"/>
      </w:r>
      <w:r>
        <w:t xml:space="preserve"> </w:t>
      </w:r>
    </w:p>
    <w:p w:rsidR="006D04EF" w:rsidRPr="00945F6C" w:rsidRDefault="006D04EF" w:rsidP="007B203A">
      <w:r w:rsidRPr="00EB6DCF">
        <w:rPr>
          <w:i/>
          <w:iCs/>
        </w:rPr>
        <w:t>Chazal</w:t>
      </w:r>
      <w:r>
        <w:t xml:space="preserve"> elaborate</w:t>
      </w:r>
      <w:r>
        <w:rPr>
          <w:rStyle w:val="EndnoteReference"/>
        </w:rPr>
        <w:endnoteReference w:id="9"/>
      </w:r>
      <w:r>
        <w:t xml:space="preserve"> that Rochel was buried on the road of Beis Lechem and not in the </w:t>
      </w:r>
      <w:r w:rsidRPr="00EB6DCF">
        <w:rPr>
          <w:i/>
          <w:iCs/>
        </w:rPr>
        <w:t>Me’</w:t>
      </w:r>
      <w:r>
        <w:rPr>
          <w:i/>
          <w:iCs/>
        </w:rPr>
        <w:t xml:space="preserve">aras Hamachpailah </w:t>
      </w:r>
      <w:r>
        <w:t>so that Yosef</w:t>
      </w:r>
      <w:r w:rsidR="00EA2187">
        <w:t xml:space="preserve"> would cry</w:t>
      </w:r>
      <w:r>
        <w:t xml:space="preserve"> </w:t>
      </w:r>
      <w:r w:rsidR="007B203A">
        <w:t xml:space="preserve">there. </w:t>
      </w:r>
      <w:r w:rsidR="00EA2187">
        <w:t xml:space="preserve"> Likewise, generations later</w:t>
      </w:r>
      <w:r w:rsidR="007B203A">
        <w:t>,</w:t>
      </w:r>
      <w:r w:rsidR="00EA2187" w:rsidRPr="00EA2187">
        <w:t xml:space="preserve"> </w:t>
      </w:r>
      <w:r w:rsidR="00EA2187">
        <w:t xml:space="preserve">the </w:t>
      </w:r>
      <w:r w:rsidR="00EA2187" w:rsidRPr="00EB6DCF">
        <w:rPr>
          <w:i/>
          <w:iCs/>
        </w:rPr>
        <w:t>Yidden</w:t>
      </w:r>
      <w:r w:rsidR="00EA2187">
        <w:t xml:space="preserve"> would evoke tears</w:t>
      </w:r>
      <w:r w:rsidR="007B203A">
        <w:t xml:space="preserve"> at</w:t>
      </w:r>
      <w:r w:rsidR="00EA2187">
        <w:t xml:space="preserve"> </w:t>
      </w:r>
      <w:r w:rsidR="007B203A" w:rsidRPr="00EB6DCF">
        <w:rPr>
          <w:i/>
          <w:iCs/>
        </w:rPr>
        <w:t>Kever Rochel</w:t>
      </w:r>
      <w:r w:rsidR="00EA2187">
        <w:t xml:space="preserve"> as </w:t>
      </w:r>
      <w:r w:rsidRPr="002A4E3E">
        <w:t>they</w:t>
      </w:r>
      <w:r>
        <w:rPr>
          <w:i/>
          <w:iCs/>
        </w:rPr>
        <w:t xml:space="preserve"> </w:t>
      </w:r>
      <w:r>
        <w:t>were lead</w:t>
      </w:r>
      <w:r w:rsidRPr="002A4E3E">
        <w:t xml:space="preserve"> into</w:t>
      </w:r>
      <w:r>
        <w:rPr>
          <w:i/>
          <w:iCs/>
        </w:rPr>
        <w:t xml:space="preserve"> galus</w:t>
      </w:r>
      <w:r>
        <w:t>.</w:t>
      </w:r>
      <w:r w:rsidR="005A61BB">
        <w:rPr>
          <w:rStyle w:val="EndnoteReference"/>
        </w:rPr>
        <w:endnoteReference w:id="10"/>
      </w:r>
      <w:r>
        <w:t xml:space="preserve"> </w:t>
      </w:r>
    </w:p>
    <w:p w:rsidR="006D04EF" w:rsidRDefault="006D04EF" w:rsidP="006D04EF">
      <w:r>
        <w:t>Rochel I</w:t>
      </w:r>
      <w:r w:rsidRPr="00945F6C">
        <w:t>mainu continues to cry</w:t>
      </w:r>
      <w:r>
        <w:t xml:space="preserve"> for her children</w:t>
      </w:r>
      <w:r w:rsidRPr="00945F6C">
        <w:t xml:space="preserve"> – “</w:t>
      </w:r>
      <w:r>
        <w:rPr>
          <w:i/>
          <w:iCs/>
        </w:rPr>
        <w:t>Rochel mevakah al baneha</w:t>
      </w:r>
      <w:r>
        <w:t>.</w:t>
      </w:r>
      <w:r w:rsidRPr="00945F6C">
        <w:t>”</w:t>
      </w:r>
    </w:p>
    <w:p w:rsidR="006D04EF" w:rsidRDefault="006D04EF" w:rsidP="006D04EF">
      <w:r w:rsidRPr="005E2500">
        <w:rPr>
          <w:i/>
          <w:iCs/>
        </w:rPr>
        <w:lastRenderedPageBreak/>
        <w:t>Chazal</w:t>
      </w:r>
      <w:r>
        <w:t xml:space="preserve"> explain</w:t>
      </w:r>
      <w:r>
        <w:rPr>
          <w:rStyle w:val="EndnoteReference"/>
        </w:rPr>
        <w:endnoteReference w:id="11"/>
      </w:r>
      <w:r w:rsidRPr="00945F6C">
        <w:t xml:space="preserve"> </w:t>
      </w:r>
      <w:r>
        <w:t xml:space="preserve">that when the wicked Menashe placed an idol in the </w:t>
      </w:r>
      <w:r>
        <w:rPr>
          <w:i/>
          <w:iCs/>
        </w:rPr>
        <w:t>Beis Hamikdo</w:t>
      </w:r>
      <w:r w:rsidRPr="00DF084A">
        <w:rPr>
          <w:i/>
          <w:iCs/>
        </w:rPr>
        <w:t>sh</w:t>
      </w:r>
      <w:r w:rsidRPr="00DF084A">
        <w:t>,</w:t>
      </w:r>
      <w:r>
        <w:t xml:space="preserve"> the </w:t>
      </w:r>
      <w:r w:rsidRPr="00DF084A">
        <w:rPr>
          <w:i/>
          <w:iCs/>
        </w:rPr>
        <w:t>Avos</w:t>
      </w:r>
      <w:r>
        <w:t xml:space="preserve"> and </w:t>
      </w:r>
      <w:r>
        <w:rPr>
          <w:i/>
          <w:iCs/>
        </w:rPr>
        <w:t>I</w:t>
      </w:r>
      <w:r w:rsidRPr="00DF084A">
        <w:rPr>
          <w:i/>
          <w:iCs/>
        </w:rPr>
        <w:t>ma’hos</w:t>
      </w:r>
      <w:r>
        <w:t xml:space="preserve"> were unsuccessful in appeasing Hashem. Only Rochel’s crying and entreaties </w:t>
      </w:r>
      <w:r w:rsidR="00274DCB">
        <w:t>prevail</w:t>
      </w:r>
      <w:r w:rsidR="001E6A3E">
        <w:t>ed</w:t>
      </w:r>
      <w:r w:rsidR="00274DCB">
        <w:t>. She tearfully advocated</w:t>
      </w:r>
      <w:r>
        <w:t xml:space="preserve">: I permitted my sister and </w:t>
      </w:r>
      <w:r w:rsidR="001E6A3E">
        <w:t>rival</w:t>
      </w:r>
      <w:r>
        <w:t xml:space="preserve"> to take my place in marriage, facilitated it by disclosing the </w:t>
      </w:r>
      <w:r w:rsidRPr="001E1015">
        <w:rPr>
          <w:i/>
          <w:iCs/>
        </w:rPr>
        <w:t>simanim</w:t>
      </w:r>
      <w:r>
        <w:t>, and shared my home with her; so too, You, Hashem, should look away when Your children bring</w:t>
      </w:r>
      <w:r w:rsidRPr="00DF084A">
        <w:rPr>
          <w:i/>
          <w:iCs/>
        </w:rPr>
        <w:t xml:space="preserve"> avodah</w:t>
      </w:r>
      <w:r>
        <w:t xml:space="preserve"> </w:t>
      </w:r>
      <w:r w:rsidRPr="00DF084A">
        <w:rPr>
          <w:i/>
          <w:iCs/>
        </w:rPr>
        <w:t>zarah</w:t>
      </w:r>
      <w:r>
        <w:t>, foreign gods, into Your house.</w:t>
      </w:r>
    </w:p>
    <w:p w:rsidR="006D04EF" w:rsidRDefault="006D04EF" w:rsidP="006D04EF">
      <w:r>
        <w:t>Hashem accepts her pleas, responding, “Cease your voice from sobbing and your eyes from tearing; you have accomplished, your children will return.”</w:t>
      </w:r>
    </w:p>
    <w:p w:rsidR="006D04EF" w:rsidRDefault="006D04EF" w:rsidP="006D04EF">
      <w:pPr>
        <w:ind w:left="3738"/>
      </w:pPr>
      <w:r>
        <w:t xml:space="preserve">       *    *    *    *</w:t>
      </w:r>
    </w:p>
    <w:p w:rsidR="006D04EF" w:rsidRDefault="006D04EF" w:rsidP="006D04EF">
      <w:r>
        <w:t xml:space="preserve">This may explain why the </w:t>
      </w:r>
      <w:r>
        <w:rPr>
          <w:i/>
          <w:iCs/>
        </w:rPr>
        <w:t>pa</w:t>
      </w:r>
      <w:r w:rsidRPr="00A15704">
        <w:rPr>
          <w:i/>
          <w:iCs/>
        </w:rPr>
        <w:t>suk</w:t>
      </w:r>
      <w:r>
        <w:t xml:space="preserve"> states,</w:t>
      </w:r>
      <w:r>
        <w:rPr>
          <w:rStyle w:val="EndnoteReference"/>
        </w:rPr>
        <w:endnoteReference w:id="12"/>
      </w:r>
      <w:r>
        <w:t xml:space="preserve"> “The eyes of Leah were tender, while Rochel ha</w:t>
      </w:r>
      <w:r w:rsidR="005A61BB">
        <w:t>d been (past tense) beautiful in</w:t>
      </w:r>
      <w:r>
        <w:t xml:space="preserve"> form and appearance.”</w:t>
      </w:r>
    </w:p>
    <w:p w:rsidR="006D04EF" w:rsidRDefault="006D04EF" w:rsidP="006D04EF">
      <w:r>
        <w:t>Two questions arise:</w:t>
      </w:r>
    </w:p>
    <w:p w:rsidR="005A61BB" w:rsidRDefault="006D04EF" w:rsidP="005A61BB">
      <w:r>
        <w:t xml:space="preserve">1. </w:t>
      </w:r>
      <w:r w:rsidR="005A61BB">
        <w:t xml:space="preserve">Why, asks the </w:t>
      </w:r>
      <w:r w:rsidR="005A61BB" w:rsidRPr="004721D5">
        <w:rPr>
          <w:i/>
          <w:iCs/>
        </w:rPr>
        <w:t>Sfas Emes</w:t>
      </w:r>
      <w:r w:rsidR="005A61BB">
        <w:t>,</w:t>
      </w:r>
      <w:r w:rsidR="005A61BB">
        <w:rPr>
          <w:rStyle w:val="EndnoteReference"/>
        </w:rPr>
        <w:endnoteReference w:id="13"/>
      </w:r>
      <w:r w:rsidR="005A61BB">
        <w:t xml:space="preserve"> is Rochel’s beauty expressed in past tense, implying that Rochel was beautiful until then, but not prospectively?</w:t>
      </w:r>
    </w:p>
    <w:p w:rsidR="005A61BB" w:rsidRDefault="006D04EF" w:rsidP="005A61BB">
      <w:r>
        <w:t xml:space="preserve">2. </w:t>
      </w:r>
      <w:r w:rsidR="005A61BB">
        <w:t>Why is Rochel’s beauty contrasted to Leah’s appearance?</w:t>
      </w:r>
    </w:p>
    <w:p w:rsidR="006D04EF" w:rsidRDefault="00FD1157" w:rsidP="00FE4C1A">
      <w:r>
        <w:t xml:space="preserve">Answers the </w:t>
      </w:r>
      <w:r w:rsidRPr="00FD1157">
        <w:rPr>
          <w:i/>
          <w:iCs/>
        </w:rPr>
        <w:t>Sfas Emes</w:t>
      </w:r>
      <w:r w:rsidR="00E12F90" w:rsidRPr="00E12F90">
        <w:t>:</w:t>
      </w:r>
      <w:r w:rsidR="00E12F90">
        <w:rPr>
          <w:rStyle w:val="EndnoteReference"/>
        </w:rPr>
        <w:endnoteReference w:id="14"/>
      </w:r>
      <w:r w:rsidR="00E12F90" w:rsidRPr="00E12F90">
        <w:t xml:space="preserve"> </w:t>
      </w:r>
      <w:r w:rsidR="00E12F90">
        <w:t>T</w:t>
      </w:r>
      <w:r>
        <w:t>h</w:t>
      </w:r>
      <w:r w:rsidR="006D04EF">
        <w:t xml:space="preserve">e </w:t>
      </w:r>
      <w:r w:rsidR="006D04EF" w:rsidRPr="005E2500">
        <w:rPr>
          <w:i/>
          <w:iCs/>
        </w:rPr>
        <w:t>p</w:t>
      </w:r>
      <w:r w:rsidR="006D04EF">
        <w:rPr>
          <w:i/>
          <w:iCs/>
        </w:rPr>
        <w:t>a</w:t>
      </w:r>
      <w:r w:rsidR="006D04EF" w:rsidRPr="005E2500">
        <w:rPr>
          <w:i/>
          <w:iCs/>
        </w:rPr>
        <w:t>suk</w:t>
      </w:r>
      <w:r w:rsidR="006D04EF">
        <w:t xml:space="preserve"> is foretelling Rochel’s future destiny, and comparing it to Leah’s past history and lot. Until her marriage, Leah constantly cried, and her eyes and eyelashes were adversely affected by her tears. Henceforth, Rochel, who had been </w:t>
      </w:r>
      <w:r w:rsidR="00A8089E">
        <w:t xml:space="preserve">exceptionally </w:t>
      </w:r>
      <w:r w:rsidR="006D04EF">
        <w:t>beautiful until now,</w:t>
      </w:r>
      <w:r w:rsidR="006D04EF">
        <w:rPr>
          <w:rStyle w:val="EndnoteReference"/>
        </w:rPr>
        <w:endnoteReference w:id="15"/>
      </w:r>
      <w:r w:rsidR="006D04EF">
        <w:t xml:space="preserve"> </w:t>
      </w:r>
      <w:r w:rsidR="00D65BA3">
        <w:t xml:space="preserve">would merit to </w:t>
      </w:r>
      <w:r w:rsidR="00D65BA3" w:rsidRPr="00A41B18">
        <w:rPr>
          <w:i/>
          <w:iCs/>
        </w:rPr>
        <w:t>daven</w:t>
      </w:r>
      <w:r w:rsidR="00D65BA3">
        <w:t xml:space="preserve"> and cry, and </w:t>
      </w:r>
      <w:r w:rsidR="00A8089E">
        <w:t xml:space="preserve">– akin to her sister – </w:t>
      </w:r>
      <w:r w:rsidR="000900DD">
        <w:t>her</w:t>
      </w:r>
      <w:r w:rsidR="00071479">
        <w:t xml:space="preserve"> </w:t>
      </w:r>
      <w:r w:rsidR="005A61BB">
        <w:t xml:space="preserve">mission </w:t>
      </w:r>
      <w:r w:rsidR="00FE4C1A">
        <w:t xml:space="preserve">and </w:t>
      </w:r>
      <w:r w:rsidR="00821C7E">
        <w:t xml:space="preserve">myriad of </w:t>
      </w:r>
      <w:r w:rsidR="0072547A">
        <w:t>tears</w:t>
      </w:r>
      <w:r w:rsidR="005A61BB">
        <w:t xml:space="preserve"> </w:t>
      </w:r>
      <w:r w:rsidR="000900DD">
        <w:t>would</w:t>
      </w:r>
      <w:r w:rsidR="0072547A">
        <w:t xml:space="preserve"> impact her eyes</w:t>
      </w:r>
      <w:r w:rsidR="006D04EF">
        <w:t xml:space="preserve">. </w:t>
      </w:r>
    </w:p>
    <w:p w:rsidR="006D04EF" w:rsidRDefault="005A61BB" w:rsidP="005A61BB">
      <w:r>
        <w:t>T</w:t>
      </w:r>
      <w:r w:rsidR="00F57F2F">
        <w:t>oday,</w:t>
      </w:r>
      <w:r>
        <w:t xml:space="preserve"> as well, R</w:t>
      </w:r>
      <w:r w:rsidR="006D04EF">
        <w:t xml:space="preserve">ochel continues </w:t>
      </w:r>
      <w:r w:rsidR="00F57F2F">
        <w:t xml:space="preserve">to </w:t>
      </w:r>
      <w:r w:rsidR="00FE4C1A">
        <w:t>use The Gates of Tears and cries</w:t>
      </w:r>
      <w:r w:rsidR="006D04EF">
        <w:t xml:space="preserve"> for her children.</w:t>
      </w:r>
    </w:p>
    <w:p w:rsidR="006D04EF" w:rsidRDefault="006D04EF" w:rsidP="006D04EF">
      <w:r>
        <w:t xml:space="preserve">May Hashem accept Rochel’s tears, and bring the </w:t>
      </w:r>
      <w:r w:rsidRPr="00005D18">
        <w:rPr>
          <w:i/>
          <w:iCs/>
        </w:rPr>
        <w:t>geulah</w:t>
      </w:r>
      <w:r>
        <w:t xml:space="preserve"> speedily in our days.</w:t>
      </w:r>
    </w:p>
    <w:p w:rsidR="0072547A" w:rsidRDefault="0072547A" w:rsidP="006D04EF"/>
    <w:p w:rsidR="0072547A" w:rsidRDefault="0072547A" w:rsidP="006D04EF"/>
    <w:p w:rsidR="0072547A" w:rsidRPr="00CC62D7" w:rsidRDefault="006D04EF" w:rsidP="00CC62D7">
      <w:r>
        <w:t xml:space="preserve"> </w:t>
      </w:r>
      <w:r w:rsidRPr="00945F6C">
        <w:rPr>
          <w:rFonts w:ascii="Arial Narrow" w:hAnsi="Arial Narrow"/>
          <w:i/>
          <w:sz w:val="24"/>
          <w:szCs w:val="24"/>
        </w:rPr>
        <w:t xml:space="preserve">Feedback, critique and additional references are welcome at pg@waxmanrealty.com or 732.363.0300. </w:t>
      </w:r>
    </w:p>
    <w:sectPr w:rsidR="0072547A" w:rsidRPr="00CC62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0D" w:rsidRDefault="00A6310D" w:rsidP="006D04EF">
      <w:pPr>
        <w:spacing w:after="0" w:line="240" w:lineRule="auto"/>
      </w:pPr>
      <w:r>
        <w:separator/>
      </w:r>
    </w:p>
  </w:endnote>
  <w:endnote w:type="continuationSeparator" w:id="0">
    <w:p w:rsidR="00A6310D" w:rsidRDefault="00A6310D" w:rsidP="006D04EF">
      <w:pPr>
        <w:spacing w:after="0" w:line="240" w:lineRule="auto"/>
      </w:pPr>
      <w:r>
        <w:continuationSeparator/>
      </w:r>
    </w:p>
  </w:endnote>
  <w:endnote w:id="1">
    <w:p w:rsidR="006D04EF" w:rsidRPr="005A61BB" w:rsidRDefault="006D04EF" w:rsidP="006D04EF">
      <w:pPr>
        <w:pStyle w:val="EndnoteText"/>
        <w:rPr>
          <w:sz w:val="16"/>
          <w:szCs w:val="16"/>
        </w:rPr>
      </w:pPr>
      <w:r w:rsidRPr="005A61BB">
        <w:rPr>
          <w:rStyle w:val="EndnoteReference"/>
          <w:rFonts w:cs="Arial"/>
          <w:sz w:val="16"/>
          <w:szCs w:val="16"/>
        </w:rPr>
        <w:endnoteRef/>
      </w:r>
      <w:r w:rsidRPr="005A61BB">
        <w:rPr>
          <w:sz w:val="16"/>
          <w:szCs w:val="16"/>
        </w:rPr>
        <w:t xml:space="preserve"> Brachos 32b</w:t>
      </w:r>
      <w:r w:rsidR="005A61BB" w:rsidRPr="005A61BB">
        <w:rPr>
          <w:sz w:val="16"/>
          <w:szCs w:val="16"/>
        </w:rPr>
        <w:t>.</w:t>
      </w:r>
    </w:p>
  </w:endnote>
  <w:endnote w:id="2">
    <w:p w:rsidR="00CC62D7" w:rsidRPr="005A61BB" w:rsidRDefault="00CC62D7">
      <w:pPr>
        <w:pStyle w:val="EndnoteText"/>
        <w:rPr>
          <w:sz w:val="16"/>
          <w:szCs w:val="16"/>
        </w:rPr>
      </w:pPr>
      <w:r w:rsidRPr="005A61BB">
        <w:rPr>
          <w:rStyle w:val="EndnoteReference"/>
          <w:sz w:val="16"/>
          <w:szCs w:val="16"/>
        </w:rPr>
        <w:endnoteRef/>
      </w:r>
      <w:r w:rsidRPr="005A61BB">
        <w:rPr>
          <w:sz w:val="16"/>
          <w:szCs w:val="16"/>
        </w:rPr>
        <w:t xml:space="preserve"> Ya’aros Devash 2:11</w:t>
      </w:r>
      <w:r w:rsidR="005A61BB" w:rsidRPr="005A61BB">
        <w:rPr>
          <w:sz w:val="16"/>
          <w:szCs w:val="16"/>
        </w:rPr>
        <w:t>.</w:t>
      </w:r>
    </w:p>
  </w:endnote>
  <w:endnote w:id="3">
    <w:p w:rsidR="006D04EF" w:rsidRPr="005A61BB" w:rsidRDefault="006D04EF" w:rsidP="006D04EF">
      <w:pPr>
        <w:pStyle w:val="EndnoteText"/>
        <w:rPr>
          <w:sz w:val="16"/>
          <w:szCs w:val="16"/>
        </w:rPr>
      </w:pPr>
      <w:r w:rsidRPr="005A61BB">
        <w:rPr>
          <w:rStyle w:val="EndnoteReference"/>
          <w:sz w:val="16"/>
          <w:szCs w:val="16"/>
        </w:rPr>
        <w:endnoteRef/>
      </w:r>
      <w:r w:rsidRPr="005A61BB">
        <w:rPr>
          <w:sz w:val="16"/>
          <w:szCs w:val="16"/>
        </w:rPr>
        <w:t xml:space="preserve"> Bava Basra 123a; Bereishis Rabbah 70:16</w:t>
      </w:r>
      <w:r w:rsidR="005A61BB" w:rsidRPr="005A61BB">
        <w:rPr>
          <w:sz w:val="16"/>
          <w:szCs w:val="16"/>
        </w:rPr>
        <w:t>.</w:t>
      </w:r>
    </w:p>
  </w:endnote>
  <w:endnote w:id="4">
    <w:p w:rsidR="006D04EF" w:rsidRPr="005A61BB" w:rsidRDefault="006D04EF" w:rsidP="006D04EF">
      <w:pPr>
        <w:pStyle w:val="EndnoteText"/>
        <w:rPr>
          <w:sz w:val="16"/>
          <w:szCs w:val="16"/>
        </w:rPr>
      </w:pPr>
      <w:r w:rsidRPr="005A61BB">
        <w:rPr>
          <w:rStyle w:val="EndnoteReference"/>
          <w:sz w:val="16"/>
          <w:szCs w:val="16"/>
        </w:rPr>
        <w:endnoteRef/>
      </w:r>
      <w:r w:rsidRPr="005A61BB">
        <w:rPr>
          <w:sz w:val="16"/>
          <w:szCs w:val="16"/>
        </w:rPr>
        <w:t xml:space="preserve"> Zohar Bereishis 223a</w:t>
      </w:r>
      <w:r w:rsidR="005A61BB" w:rsidRPr="005A61BB">
        <w:rPr>
          <w:sz w:val="16"/>
          <w:szCs w:val="16"/>
        </w:rPr>
        <w:t>.</w:t>
      </w:r>
      <w:r w:rsidRPr="005A61BB">
        <w:rPr>
          <w:sz w:val="16"/>
          <w:szCs w:val="16"/>
        </w:rPr>
        <w:t xml:space="preserve">   </w:t>
      </w:r>
    </w:p>
  </w:endnote>
  <w:endnote w:id="5">
    <w:p w:rsidR="00E47865" w:rsidRPr="005A61BB" w:rsidRDefault="00E47865" w:rsidP="00EA2187">
      <w:pPr>
        <w:pStyle w:val="EndnoteText"/>
        <w:rPr>
          <w:sz w:val="16"/>
          <w:szCs w:val="16"/>
        </w:rPr>
      </w:pPr>
      <w:r w:rsidRPr="005A61BB">
        <w:rPr>
          <w:rStyle w:val="EndnoteReference"/>
          <w:sz w:val="16"/>
          <w:szCs w:val="16"/>
        </w:rPr>
        <w:endnoteRef/>
      </w:r>
      <w:r w:rsidRPr="005A61BB">
        <w:rPr>
          <w:sz w:val="16"/>
          <w:szCs w:val="16"/>
        </w:rPr>
        <w:t xml:space="preserve"> See Illuminating the </w:t>
      </w:r>
      <w:r w:rsidR="00EA2187" w:rsidRPr="005A61BB">
        <w:rPr>
          <w:sz w:val="16"/>
          <w:szCs w:val="16"/>
        </w:rPr>
        <w:t>Generations, Rabbi Hillel</w:t>
      </w:r>
      <w:r w:rsidR="001F6E0E" w:rsidRPr="005A61BB">
        <w:rPr>
          <w:sz w:val="16"/>
          <w:szCs w:val="16"/>
        </w:rPr>
        <w:t xml:space="preserve"> Goldberg, page 129</w:t>
      </w:r>
      <w:r w:rsidRPr="005A61BB">
        <w:rPr>
          <w:sz w:val="16"/>
          <w:szCs w:val="16"/>
        </w:rPr>
        <w:t>.</w:t>
      </w:r>
    </w:p>
  </w:endnote>
  <w:endnote w:id="6">
    <w:p w:rsidR="006D04EF" w:rsidRPr="005A61BB" w:rsidRDefault="006D04EF" w:rsidP="006D04EF">
      <w:pPr>
        <w:pStyle w:val="EndnoteText"/>
        <w:rPr>
          <w:sz w:val="16"/>
          <w:szCs w:val="16"/>
        </w:rPr>
      </w:pPr>
      <w:r w:rsidRPr="005A61BB">
        <w:rPr>
          <w:rStyle w:val="EndnoteReference"/>
          <w:sz w:val="16"/>
          <w:szCs w:val="16"/>
        </w:rPr>
        <w:endnoteRef/>
      </w:r>
      <w:r w:rsidRPr="005A61BB">
        <w:rPr>
          <w:sz w:val="16"/>
          <w:szCs w:val="16"/>
        </w:rPr>
        <w:t xml:space="preserve"> Bereishis Rabbah 81:7; Ramban Bereishis 30:1</w:t>
      </w:r>
      <w:r w:rsidR="005A61BB" w:rsidRPr="005A61BB">
        <w:rPr>
          <w:sz w:val="16"/>
          <w:szCs w:val="16"/>
        </w:rPr>
        <w:t>.</w:t>
      </w:r>
    </w:p>
  </w:endnote>
  <w:endnote w:id="7">
    <w:p w:rsidR="00274DCB" w:rsidRPr="005A61BB" w:rsidRDefault="00274DCB">
      <w:pPr>
        <w:pStyle w:val="EndnoteText"/>
        <w:rPr>
          <w:sz w:val="16"/>
          <w:szCs w:val="16"/>
        </w:rPr>
      </w:pPr>
      <w:r w:rsidRPr="005A61BB">
        <w:rPr>
          <w:rStyle w:val="EndnoteReference"/>
          <w:sz w:val="16"/>
          <w:szCs w:val="16"/>
        </w:rPr>
        <w:endnoteRef/>
      </w:r>
      <w:r w:rsidRPr="005A61BB">
        <w:rPr>
          <w:sz w:val="16"/>
          <w:szCs w:val="16"/>
        </w:rPr>
        <w:t xml:space="preserve"> Rashi Bereishis 30:22.</w:t>
      </w:r>
    </w:p>
  </w:endnote>
  <w:endnote w:id="8">
    <w:p w:rsidR="00EA2187" w:rsidRPr="005A61BB" w:rsidRDefault="00EA2187" w:rsidP="00EA2187">
      <w:pPr>
        <w:pStyle w:val="EndnoteText"/>
        <w:rPr>
          <w:sz w:val="16"/>
          <w:szCs w:val="16"/>
        </w:rPr>
      </w:pPr>
      <w:r w:rsidRPr="005A61BB">
        <w:rPr>
          <w:rStyle w:val="EndnoteReference"/>
          <w:sz w:val="16"/>
          <w:szCs w:val="16"/>
        </w:rPr>
        <w:endnoteRef/>
      </w:r>
      <w:r w:rsidRPr="005A61BB">
        <w:rPr>
          <w:sz w:val="16"/>
          <w:szCs w:val="16"/>
        </w:rPr>
        <w:t xml:space="preserve"> Sefer Hayashor </w:t>
      </w:r>
      <w:r w:rsidR="00D066D7">
        <w:rPr>
          <w:sz w:val="16"/>
          <w:szCs w:val="16"/>
        </w:rPr>
        <w:t xml:space="preserve">Parshas </w:t>
      </w:r>
      <w:r w:rsidRPr="005A61BB">
        <w:rPr>
          <w:sz w:val="16"/>
          <w:szCs w:val="16"/>
        </w:rPr>
        <w:t>Vayeishev</w:t>
      </w:r>
      <w:r w:rsidR="005A61BB" w:rsidRPr="005A61BB">
        <w:rPr>
          <w:sz w:val="16"/>
          <w:szCs w:val="16"/>
        </w:rPr>
        <w:t>.</w:t>
      </w:r>
    </w:p>
  </w:endnote>
  <w:endnote w:id="9">
    <w:p w:rsidR="006D04EF" w:rsidRPr="005A61BB" w:rsidRDefault="006D04EF" w:rsidP="006D04EF">
      <w:pPr>
        <w:pStyle w:val="EndnoteText"/>
        <w:rPr>
          <w:sz w:val="16"/>
          <w:szCs w:val="16"/>
        </w:rPr>
      </w:pPr>
      <w:r w:rsidRPr="005A61BB">
        <w:rPr>
          <w:rStyle w:val="EndnoteReference"/>
          <w:sz w:val="16"/>
          <w:szCs w:val="16"/>
        </w:rPr>
        <w:endnoteRef/>
      </w:r>
      <w:r w:rsidRPr="005A61BB">
        <w:rPr>
          <w:sz w:val="16"/>
          <w:szCs w:val="16"/>
        </w:rPr>
        <w:t xml:space="preserve"> Pesikta Rabbah 3:52; Radak Yirmiyahu 31:14</w:t>
      </w:r>
      <w:r w:rsidR="005A61BB" w:rsidRPr="005A61BB">
        <w:rPr>
          <w:sz w:val="16"/>
          <w:szCs w:val="16"/>
        </w:rPr>
        <w:t>.</w:t>
      </w:r>
    </w:p>
  </w:endnote>
  <w:endnote w:id="10">
    <w:p w:rsidR="005A61BB" w:rsidRPr="005A61BB" w:rsidRDefault="005A61BB">
      <w:pPr>
        <w:pStyle w:val="EndnoteText"/>
        <w:rPr>
          <w:sz w:val="16"/>
          <w:szCs w:val="16"/>
        </w:rPr>
      </w:pPr>
      <w:r w:rsidRPr="005A61BB">
        <w:rPr>
          <w:rStyle w:val="EndnoteReference"/>
          <w:sz w:val="16"/>
          <w:szCs w:val="16"/>
        </w:rPr>
        <w:endnoteRef/>
      </w:r>
      <w:r w:rsidRPr="005A61BB">
        <w:rPr>
          <w:sz w:val="16"/>
          <w:szCs w:val="16"/>
        </w:rPr>
        <w:t xml:space="preserve"> Rashi </w:t>
      </w:r>
      <w:r w:rsidR="00C9561E">
        <w:rPr>
          <w:sz w:val="16"/>
          <w:szCs w:val="16"/>
        </w:rPr>
        <w:t>Bereishis 48:7; Tziror H</w:t>
      </w:r>
      <w:r w:rsidRPr="005A61BB">
        <w:rPr>
          <w:sz w:val="16"/>
          <w:szCs w:val="16"/>
        </w:rPr>
        <w:t>amor ibid. 35:20.</w:t>
      </w:r>
    </w:p>
  </w:endnote>
  <w:endnote w:id="11">
    <w:p w:rsidR="006D04EF" w:rsidRPr="005A61BB" w:rsidRDefault="006D04EF" w:rsidP="006D04EF">
      <w:pPr>
        <w:pStyle w:val="EndnoteText"/>
        <w:rPr>
          <w:sz w:val="16"/>
          <w:szCs w:val="16"/>
        </w:rPr>
      </w:pPr>
      <w:r w:rsidRPr="005A61BB">
        <w:rPr>
          <w:rStyle w:val="EndnoteReference"/>
          <w:sz w:val="16"/>
          <w:szCs w:val="16"/>
        </w:rPr>
        <w:endnoteRef/>
      </w:r>
      <w:r w:rsidRPr="005A61BB">
        <w:rPr>
          <w:sz w:val="16"/>
          <w:szCs w:val="16"/>
        </w:rPr>
        <w:t xml:space="preserve"> Rashi ibid; Pesichta D’Eichah Rabbah 24</w:t>
      </w:r>
      <w:r w:rsidR="005A61BB" w:rsidRPr="005A61BB">
        <w:rPr>
          <w:sz w:val="16"/>
          <w:szCs w:val="16"/>
        </w:rPr>
        <w:t>.</w:t>
      </w:r>
    </w:p>
  </w:endnote>
  <w:endnote w:id="12">
    <w:p w:rsidR="006D04EF" w:rsidRPr="005A61BB" w:rsidRDefault="006D04EF" w:rsidP="006D04EF">
      <w:pPr>
        <w:pStyle w:val="EndnoteText"/>
        <w:rPr>
          <w:sz w:val="16"/>
          <w:szCs w:val="16"/>
        </w:rPr>
      </w:pPr>
      <w:r w:rsidRPr="005A61BB">
        <w:rPr>
          <w:rStyle w:val="EndnoteReference"/>
          <w:sz w:val="16"/>
          <w:szCs w:val="16"/>
        </w:rPr>
        <w:endnoteRef/>
      </w:r>
      <w:r w:rsidRPr="005A61BB">
        <w:rPr>
          <w:sz w:val="16"/>
          <w:szCs w:val="16"/>
        </w:rPr>
        <w:t xml:space="preserve"> Bereishis 29:17</w:t>
      </w:r>
      <w:r w:rsidR="005A61BB" w:rsidRPr="005A61BB">
        <w:rPr>
          <w:sz w:val="16"/>
          <w:szCs w:val="16"/>
        </w:rPr>
        <w:t>.</w:t>
      </w:r>
    </w:p>
  </w:endnote>
  <w:endnote w:id="13">
    <w:p w:rsidR="005A61BB" w:rsidRPr="005A61BB" w:rsidRDefault="005A61BB" w:rsidP="005A61BB">
      <w:pPr>
        <w:pStyle w:val="EndnoteText"/>
        <w:rPr>
          <w:sz w:val="16"/>
          <w:szCs w:val="16"/>
        </w:rPr>
      </w:pPr>
      <w:r w:rsidRPr="005A61BB">
        <w:rPr>
          <w:rStyle w:val="EndnoteReference"/>
          <w:sz w:val="16"/>
          <w:szCs w:val="16"/>
        </w:rPr>
        <w:endnoteRef/>
      </w:r>
      <w:r w:rsidRPr="005A61BB">
        <w:rPr>
          <w:sz w:val="16"/>
          <w:szCs w:val="16"/>
        </w:rPr>
        <w:t xml:space="preserve"> Sfas Emes Likutim.</w:t>
      </w:r>
    </w:p>
  </w:endnote>
  <w:endnote w:id="14">
    <w:p w:rsidR="00E12F90" w:rsidRPr="005A61BB" w:rsidRDefault="00E12F90">
      <w:pPr>
        <w:pStyle w:val="EndnoteText"/>
        <w:rPr>
          <w:sz w:val="16"/>
          <w:szCs w:val="16"/>
        </w:rPr>
      </w:pPr>
      <w:r w:rsidRPr="005A61BB">
        <w:rPr>
          <w:rStyle w:val="EndnoteReference"/>
          <w:sz w:val="16"/>
          <w:szCs w:val="16"/>
        </w:rPr>
        <w:endnoteRef/>
      </w:r>
      <w:r w:rsidR="000900DD" w:rsidRPr="005A61BB">
        <w:rPr>
          <w:sz w:val="16"/>
          <w:szCs w:val="16"/>
        </w:rPr>
        <w:t xml:space="preserve"> My elaboration</w:t>
      </w:r>
      <w:r w:rsidR="00904161" w:rsidRPr="005A61BB">
        <w:rPr>
          <w:sz w:val="16"/>
          <w:szCs w:val="16"/>
        </w:rPr>
        <w:t>; later</w:t>
      </w:r>
      <w:r w:rsidRPr="005A61BB">
        <w:rPr>
          <w:sz w:val="16"/>
          <w:szCs w:val="16"/>
        </w:rPr>
        <w:t xml:space="preserve"> seen </w:t>
      </w:r>
      <w:r w:rsidR="00904161" w:rsidRPr="005A61BB">
        <w:rPr>
          <w:sz w:val="16"/>
          <w:szCs w:val="16"/>
        </w:rPr>
        <w:t xml:space="preserve">outlined </w:t>
      </w:r>
      <w:r w:rsidRPr="005A61BB">
        <w:rPr>
          <w:sz w:val="16"/>
          <w:szCs w:val="16"/>
        </w:rPr>
        <w:t>in Sfas Emes ibid.</w:t>
      </w:r>
    </w:p>
  </w:endnote>
  <w:endnote w:id="15">
    <w:p w:rsidR="006D04EF" w:rsidRPr="005A61BB" w:rsidRDefault="006D04EF" w:rsidP="006D04EF">
      <w:pPr>
        <w:pStyle w:val="EndnoteText"/>
        <w:rPr>
          <w:sz w:val="16"/>
          <w:szCs w:val="16"/>
        </w:rPr>
      </w:pPr>
      <w:r w:rsidRPr="005A61BB">
        <w:rPr>
          <w:rStyle w:val="EndnoteReference"/>
          <w:sz w:val="16"/>
          <w:szCs w:val="16"/>
        </w:rPr>
        <w:endnoteRef/>
      </w:r>
      <w:r w:rsidRPr="005A61BB">
        <w:rPr>
          <w:sz w:val="16"/>
          <w:szCs w:val="16"/>
        </w:rPr>
        <w:t xml:space="preserve"> </w:t>
      </w:r>
      <w:r w:rsidR="00D65BA3" w:rsidRPr="005A61BB">
        <w:rPr>
          <w:sz w:val="16"/>
          <w:szCs w:val="16"/>
        </w:rPr>
        <w:t xml:space="preserve">See </w:t>
      </w:r>
      <w:r w:rsidRPr="005A61BB">
        <w:rPr>
          <w:sz w:val="16"/>
          <w:szCs w:val="16"/>
        </w:rPr>
        <w:t>Rashi Bereishis 33:6</w:t>
      </w:r>
      <w:r w:rsidR="001550BB">
        <w:rPr>
          <w:sz w:val="16"/>
          <w:szCs w:val="16"/>
        </w:rPr>
        <w:t>; Zohar 1:175a</w:t>
      </w:r>
      <w:r w:rsidR="00D066D7">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0D" w:rsidRDefault="00A6310D" w:rsidP="006D04EF">
      <w:pPr>
        <w:spacing w:after="0" w:line="240" w:lineRule="auto"/>
      </w:pPr>
      <w:r>
        <w:separator/>
      </w:r>
    </w:p>
  </w:footnote>
  <w:footnote w:type="continuationSeparator" w:id="0">
    <w:p w:rsidR="00A6310D" w:rsidRDefault="00A6310D" w:rsidP="006D0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EF"/>
    <w:rsid w:val="00067E75"/>
    <w:rsid w:val="00071479"/>
    <w:rsid w:val="0008196F"/>
    <w:rsid w:val="000900DD"/>
    <w:rsid w:val="00111C23"/>
    <w:rsid w:val="001550BB"/>
    <w:rsid w:val="001E6A3E"/>
    <w:rsid w:val="001F0FB3"/>
    <w:rsid w:val="001F6E0E"/>
    <w:rsid w:val="0020484B"/>
    <w:rsid w:val="00263D1A"/>
    <w:rsid w:val="00274DCB"/>
    <w:rsid w:val="00280B9F"/>
    <w:rsid w:val="002E020E"/>
    <w:rsid w:val="002E12A3"/>
    <w:rsid w:val="0030285A"/>
    <w:rsid w:val="003347CB"/>
    <w:rsid w:val="003A176D"/>
    <w:rsid w:val="003B662D"/>
    <w:rsid w:val="003C4E45"/>
    <w:rsid w:val="004721D5"/>
    <w:rsid w:val="004F6562"/>
    <w:rsid w:val="00560F60"/>
    <w:rsid w:val="005A61BB"/>
    <w:rsid w:val="005B54E7"/>
    <w:rsid w:val="005C1DB3"/>
    <w:rsid w:val="0060761A"/>
    <w:rsid w:val="006721FC"/>
    <w:rsid w:val="006D04EF"/>
    <w:rsid w:val="0070560C"/>
    <w:rsid w:val="0072547A"/>
    <w:rsid w:val="007B203A"/>
    <w:rsid w:val="007C0428"/>
    <w:rsid w:val="0081146A"/>
    <w:rsid w:val="00821C7E"/>
    <w:rsid w:val="008E39B8"/>
    <w:rsid w:val="00904161"/>
    <w:rsid w:val="0096395B"/>
    <w:rsid w:val="00A6310D"/>
    <w:rsid w:val="00A8070B"/>
    <w:rsid w:val="00A8089E"/>
    <w:rsid w:val="00A82334"/>
    <w:rsid w:val="00B0229F"/>
    <w:rsid w:val="00C9561E"/>
    <w:rsid w:val="00CC62D7"/>
    <w:rsid w:val="00D066D7"/>
    <w:rsid w:val="00D65BA3"/>
    <w:rsid w:val="00E12F90"/>
    <w:rsid w:val="00E47209"/>
    <w:rsid w:val="00E47802"/>
    <w:rsid w:val="00E47865"/>
    <w:rsid w:val="00EA2187"/>
    <w:rsid w:val="00EE0B6C"/>
    <w:rsid w:val="00F57F2F"/>
    <w:rsid w:val="00F73D5F"/>
    <w:rsid w:val="00FC3673"/>
    <w:rsid w:val="00FD1157"/>
    <w:rsid w:val="00FE35E3"/>
    <w:rsid w:val="00FE4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C59D9-9A00-4504-89B1-0639B72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04EF"/>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D0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04EF"/>
    <w:rPr>
      <w:rFonts w:eastAsia="Times New Roman" w:cs="Arial"/>
      <w:sz w:val="20"/>
      <w:szCs w:val="20"/>
    </w:rPr>
  </w:style>
  <w:style w:type="character" w:styleId="EndnoteReference">
    <w:name w:val="endnote reference"/>
    <w:basedOn w:val="DefaultParagraphFont"/>
    <w:uiPriority w:val="99"/>
    <w:semiHidden/>
    <w:unhideWhenUsed/>
    <w:rsid w:val="006D04EF"/>
    <w:rPr>
      <w:rFonts w:cs="Times New Roman"/>
      <w:vertAlign w:val="superscript"/>
    </w:rPr>
  </w:style>
  <w:style w:type="paragraph" w:styleId="ListParagraph">
    <w:name w:val="List Paragraph"/>
    <w:basedOn w:val="Normal"/>
    <w:uiPriority w:val="34"/>
    <w:qFormat/>
    <w:rsid w:val="006D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16AE-2690-40BF-8A5A-FCF22FAD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Waxman Realty</dc:creator>
  <cp:lastModifiedBy>aaron</cp:lastModifiedBy>
  <cp:revision>2</cp:revision>
  <cp:lastPrinted>2016-12-01T19:06:00Z</cp:lastPrinted>
  <dcterms:created xsi:type="dcterms:W3CDTF">2016-12-05T04:36:00Z</dcterms:created>
  <dcterms:modified xsi:type="dcterms:W3CDTF">2016-12-05T04:36:00Z</dcterms:modified>
</cp:coreProperties>
</file>