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F51" w:rsidRDefault="003D1489" w:rsidP="00F85348">
      <w:pPr>
        <w:rPr>
          <w:rtl/>
        </w:rPr>
      </w:pPr>
      <w:r>
        <w:rPr>
          <w:noProof/>
          <w:rtl/>
        </w:rPr>
        <w:pict>
          <v:shapetype id="_x0000_t202" coordsize="21600,21600" o:spt="202" path="m,l,21600r21600,l21600,xe">
            <v:stroke joinstyle="miter"/>
            <v:path gradientshapeok="t" o:connecttype="rect"/>
          </v:shapetype>
          <v:shape id="תיבת טקסט 2" o:spid="_x0000_s1026" type="#_x0000_t202" style="position:absolute;left:0;text-align:left;margin-left:8.3pt;margin-top:-3.45pt;width:162.05pt;height:19.95pt;flip:x;z-index:25165772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">
            <v:textbox>
              <w:txbxContent>
                <w:p w:rsidR="00500A38" w:rsidRPr="00244FA0" w:rsidRDefault="00AF0A07" w:rsidP="00F752D6">
                  <w:pPr>
                    <w:jc w:val="center"/>
                    <w:rPr>
                      <w:rtl/>
                    </w:rPr>
                  </w:pPr>
                  <w:r w:rsidRPr="00AF0A07">
                    <w:rPr>
                      <w:rtl/>
                    </w:rPr>
                    <w:t>גיליון מס'  520 יח' חשון תשע"ו</w:t>
                  </w:r>
                </w:p>
              </w:txbxContent>
            </v:textbox>
          </v:shape>
        </w:pict>
      </w:r>
      <w:r w:rsidR="00AC5937" w:rsidRPr="009402A4">
        <w:rPr>
          <w:rFonts w:hint="cs"/>
          <w:rtl/>
        </w:rPr>
        <w:t>בס"ד</w:t>
      </w:r>
    </w:p>
    <w:p w:rsidR="00F85348" w:rsidRPr="009402A4" w:rsidRDefault="00F85348" w:rsidP="00F85348">
      <w:pPr>
        <w:rPr>
          <w:rtl/>
        </w:rPr>
      </w:pPr>
    </w:p>
    <w:p w:rsidR="00AC5937" w:rsidRPr="009402A4" w:rsidRDefault="00AF0A07" w:rsidP="008E42F7">
      <w:pPr>
        <w:tabs>
          <w:tab w:val="left" w:pos="5842"/>
        </w:tabs>
        <w:jc w:val="center"/>
        <w:rPr>
          <w:rFonts w:cs="David"/>
          <w:b/>
          <w:bCs/>
          <w:sz w:val="32"/>
          <w:szCs w:val="32"/>
          <w:u w:val="single"/>
          <w:rtl/>
        </w:rPr>
      </w:pPr>
      <w:r>
        <w:rPr>
          <w:rFonts w:cs="David" w:hint="cs"/>
          <w:b/>
          <w:bCs/>
          <w:sz w:val="32"/>
          <w:szCs w:val="32"/>
          <w:u w:val="single"/>
          <w:rtl/>
        </w:rPr>
        <w:t>וירא</w:t>
      </w:r>
    </w:p>
    <w:p w:rsidR="0018559D" w:rsidRDefault="00193573" w:rsidP="00193573">
      <w:pPr>
        <w:tabs>
          <w:tab w:val="center" w:pos="4680"/>
          <w:tab w:val="left" w:pos="5842"/>
          <w:tab w:val="right" w:pos="9360"/>
        </w:tabs>
        <w:rPr>
          <w:rFonts w:eastAsia="Calibri"/>
          <w:rtl/>
        </w:rPr>
      </w:pPr>
      <w:r>
        <w:rPr>
          <w:rFonts w:cs="Guttman Mantova-Decor"/>
          <w:sz w:val="28"/>
          <w:szCs w:val="28"/>
          <w:rtl/>
        </w:rPr>
        <w:tab/>
      </w:r>
      <w:r w:rsidR="00AC5937" w:rsidRPr="009402A4">
        <w:rPr>
          <w:rFonts w:cs="Guttman Mantova-Decor" w:hint="cs"/>
          <w:sz w:val="28"/>
          <w:szCs w:val="28"/>
          <w:rtl/>
        </w:rPr>
        <w:t>רעיונות על הפרשה על פי תורתו של הרב אביגדור נבנצל שליט"א</w:t>
      </w:r>
    </w:p>
    <w:p w:rsidR="00AF0A07" w:rsidRPr="00AF0A07" w:rsidRDefault="00AF0A07" w:rsidP="00AF0A07">
      <w:pPr>
        <w:jc w:val="both"/>
        <w:rPr>
          <w:rFonts w:asciiTheme="majorBidi" w:eastAsia="Calibri" w:hAnsiTheme="majorBidi" w:cstheme="majorBidi"/>
          <w:rtl/>
        </w:rPr>
      </w:pPr>
      <w:r w:rsidRPr="00AF0A07">
        <w:rPr>
          <w:rFonts w:eastAsia="Calibri" w:hint="cs"/>
          <w:rtl/>
        </w:rPr>
        <w:t xml:space="preserve">בסמוך לפרשת אבימלך, כשלקח את שרה אשת אברהם והחזירה לו על פי ציווי השי"ת, ואברהם התפלל לרפואתו ולרפואת עמו, התורה אומרת: </w:t>
      </w:r>
      <w:r w:rsidRPr="00AF0A07">
        <w:rPr>
          <w:rFonts w:ascii="Calibri" w:eastAsia="Calibri" w:hAnsi="Calibri" w:cs="Guttman Stam" w:hint="cs"/>
          <w:sz w:val="22"/>
          <w:szCs w:val="22"/>
          <w:rtl/>
        </w:rPr>
        <w:t>''וה'פָּקַדאֶתשָׂרָהכַּאֲשֶׁראָמָר''</w:t>
      </w:r>
      <w:r w:rsidRPr="00AF0A07">
        <w:rPr>
          <w:rFonts w:eastAsia="Calibri" w:hint="cs"/>
          <w:sz w:val="16"/>
          <w:szCs w:val="16"/>
          <w:rtl/>
        </w:rPr>
        <w:t xml:space="preserve">(בראשית כא) </w:t>
      </w:r>
      <w:r w:rsidRPr="00AF0A07">
        <w:rPr>
          <w:rFonts w:asciiTheme="majorBidi" w:eastAsia="Calibri" w:hAnsiTheme="majorBidi" w:cstheme="majorBidi" w:hint="cs"/>
          <w:rtl/>
        </w:rPr>
        <w:t>והנה לכאורה ניסוח הפסוק היה צריך להיות ''ויפקוד ה' את שרה'', כדרכה של התורה כשרוצה לציין דבר שהיה בעבר, הרי היא כותבת את הפועל בלשון עתיד ומוסיפה וי"ו ההיפוך, ההופכת את הפועל מעתיד לעבר. מה פשר שינוי זה?</w:t>
      </w:r>
    </w:p>
    <w:p w:rsidR="00AF0A07" w:rsidRPr="00AF0A07" w:rsidRDefault="00AF0A07" w:rsidP="00AF0A07">
      <w:pPr>
        <w:jc w:val="both"/>
        <w:rPr>
          <w:rFonts w:asciiTheme="majorBidi" w:eastAsia="Calibri" w:hAnsiTheme="majorBidi" w:cstheme="majorBidi"/>
          <w:rtl/>
        </w:rPr>
      </w:pPr>
      <w:r w:rsidRPr="00AF0A07">
        <w:rPr>
          <w:rFonts w:asciiTheme="majorBidi" w:eastAsia="Calibri" w:hAnsiTheme="majorBidi" w:cstheme="majorBidi" w:hint="cs"/>
          <w:rtl/>
        </w:rPr>
        <w:t xml:space="preserve">ובכן חז"ל דרשו ששינוי לשון זה מלמד אותנו שפעולה זו נעשתה בעבר הרחוק יותר, עוד לפני המסופר בסמיכות הפסוק, דהיינו לפני שאבימלך ועבדיו נרפאו הודות לתפילת אברהם אבינו. כיוצא בדבר דרשו חז"ל על הפסוק: </w:t>
      </w:r>
      <w:r w:rsidRPr="00AF0A07">
        <w:rPr>
          <w:rFonts w:ascii="Calibri" w:eastAsia="Calibri" w:hAnsi="Calibri" w:cs="Guttman Stam" w:hint="cs"/>
          <w:sz w:val="22"/>
          <w:szCs w:val="22"/>
          <w:rtl/>
        </w:rPr>
        <w:t>''וְהָאָדָםיָדַעאֶתחַוָּהאִשְׁתּוֹ''</w:t>
      </w:r>
      <w:r w:rsidRPr="00AF0A07">
        <w:rPr>
          <w:rFonts w:asciiTheme="majorBidi" w:eastAsia="Calibri" w:hAnsiTheme="majorBidi" w:cstheme="majorBidi" w:hint="cs"/>
          <w:sz w:val="16"/>
          <w:szCs w:val="16"/>
          <w:rtl/>
        </w:rPr>
        <w:t>(שם ד, א)</w:t>
      </w:r>
      <w:r w:rsidRPr="00AF0A07">
        <w:rPr>
          <w:rFonts w:asciiTheme="majorBidi" w:eastAsia="Calibri" w:hAnsiTheme="majorBidi" w:cstheme="majorBidi" w:hint="cs"/>
          <w:i/>
          <w:iCs/>
          <w:rtl/>
        </w:rPr>
        <w:t>'</w:t>
      </w:r>
      <w:r w:rsidRPr="00AF0A07">
        <w:rPr>
          <w:rFonts w:asciiTheme="majorBidi" w:eastAsia="Calibri" w:hAnsiTheme="majorBidi" w:hint="cs"/>
          <w:i/>
          <w:iCs/>
          <w:rtl/>
        </w:rPr>
        <w:t>'כברקודםהענייןשלמעלה</w:t>
      </w:r>
      <w:r w:rsidRPr="00AF0A07">
        <w:rPr>
          <w:rFonts w:asciiTheme="majorBidi" w:eastAsia="Calibri" w:hAnsiTheme="majorBidi"/>
          <w:i/>
          <w:iCs/>
          <w:rtl/>
        </w:rPr>
        <w:t xml:space="preserve">, </w:t>
      </w:r>
      <w:r w:rsidRPr="00AF0A07">
        <w:rPr>
          <w:rFonts w:asciiTheme="majorBidi" w:eastAsia="Calibri" w:hAnsiTheme="majorBidi" w:hint="cs"/>
          <w:i/>
          <w:iCs/>
          <w:rtl/>
        </w:rPr>
        <w:t>קודםשחטאונטרדמגןעדן</w:t>
      </w:r>
      <w:r w:rsidRPr="00AF0A07">
        <w:rPr>
          <w:rFonts w:asciiTheme="majorBidi" w:eastAsia="Calibri" w:hAnsiTheme="majorBidi" w:cstheme="majorBidi" w:hint="cs"/>
          <w:i/>
          <w:iCs/>
          <w:rtl/>
        </w:rPr>
        <w:t xml:space="preserve">'' </w:t>
      </w:r>
      <w:r w:rsidRPr="00AF0A07">
        <w:rPr>
          <w:rFonts w:asciiTheme="majorBidi" w:eastAsia="Calibri" w:hAnsiTheme="majorBidi" w:cstheme="majorBidi" w:hint="cs"/>
          <w:sz w:val="16"/>
          <w:szCs w:val="16"/>
          <w:rtl/>
        </w:rPr>
        <w:t>(רש"י)</w:t>
      </w:r>
      <w:r w:rsidRPr="00AF0A07">
        <w:rPr>
          <w:rFonts w:asciiTheme="majorBidi" w:eastAsia="Calibri" w:hAnsiTheme="majorBidi" w:cstheme="majorBidi" w:hint="cs"/>
          <w:rtl/>
        </w:rPr>
        <w:t xml:space="preserve"> דהיינו, למרות שזה כתוב לאחר גירושם מגן עדן, לידתם של קין והבל היתה לפני כן.</w:t>
      </w:r>
    </w:p>
    <w:p w:rsidR="00AF0A07" w:rsidRPr="00AF0A07" w:rsidRDefault="00AF0A07" w:rsidP="00AF0A07">
      <w:pPr>
        <w:jc w:val="both"/>
        <w:rPr>
          <w:rFonts w:asciiTheme="majorBidi" w:eastAsia="Calibri" w:hAnsiTheme="majorBidi" w:cstheme="majorBidi"/>
          <w:spacing w:val="-2"/>
          <w:rtl/>
        </w:rPr>
      </w:pPr>
      <w:r w:rsidRPr="00AF0A07">
        <w:rPr>
          <w:rFonts w:asciiTheme="majorBidi" w:eastAsia="Calibri" w:hAnsiTheme="majorBidi" w:cstheme="majorBidi" w:hint="cs"/>
          <w:spacing w:val="-2"/>
          <w:rtl/>
        </w:rPr>
        <w:t xml:space="preserve">מעין זה כתוב בספר איוב, כשהקב"ה כעס על רעי איוב על </w:t>
      </w:r>
      <w:r w:rsidRPr="00AF0A07">
        <w:rPr>
          <w:rFonts w:ascii="Calibri" w:eastAsia="Calibri" w:hAnsi="Calibri" w:cs="Guttman Stam" w:hint="cs"/>
          <w:spacing w:val="-2"/>
          <w:sz w:val="22"/>
          <w:szCs w:val="22"/>
          <w:rtl/>
        </w:rPr>
        <w:t>''כִּילֹאדִבַּרְתֶּםאֵלַינְכוֹנָהכְּעַבְדִּיאִיּוֹב''</w:t>
      </w:r>
      <w:r w:rsidRPr="00AF0A07">
        <w:rPr>
          <w:rFonts w:asciiTheme="majorBidi" w:eastAsia="Calibri" w:hAnsiTheme="majorBidi" w:cstheme="majorBidi" w:hint="cs"/>
          <w:spacing w:val="-2"/>
          <w:sz w:val="16"/>
          <w:szCs w:val="16"/>
          <w:rtl/>
        </w:rPr>
        <w:t>(איוב מב, ז)</w:t>
      </w:r>
      <w:r w:rsidRPr="00AF0A07">
        <w:rPr>
          <w:rFonts w:asciiTheme="majorBidi" w:eastAsia="Calibri" w:hAnsiTheme="majorBidi" w:cstheme="majorBidi" w:hint="cs"/>
          <w:spacing w:val="-2"/>
          <w:rtl/>
        </w:rPr>
        <w:t xml:space="preserve"> והורה להם ללכת אליו על מנת שיתפלל עבורם ויסָלח להם. לאחר תפילת איוב נאמר: </w:t>
      </w:r>
      <w:r w:rsidRPr="00AF0A07">
        <w:rPr>
          <w:rFonts w:ascii="Calibri" w:eastAsia="Calibri" w:hAnsi="Calibri" w:cs="Guttman Stam" w:hint="cs"/>
          <w:spacing w:val="-2"/>
          <w:sz w:val="22"/>
          <w:szCs w:val="22"/>
          <w:rtl/>
        </w:rPr>
        <w:t>''וַה'שָׁבאֶת שְׁבוּתאִיּוֹבבְּהִתְפַּלְלוֹבְּעַדרֵעֵהוּ''</w:t>
      </w:r>
      <w:r w:rsidRPr="00AF0A07">
        <w:rPr>
          <w:rFonts w:asciiTheme="majorBidi" w:eastAsia="Calibri" w:hAnsiTheme="majorBidi" w:cstheme="majorBidi" w:hint="cs"/>
          <w:spacing w:val="-2"/>
          <w:sz w:val="16"/>
          <w:szCs w:val="16"/>
          <w:rtl/>
        </w:rPr>
        <w:t>(שם י)</w:t>
      </w:r>
      <w:r w:rsidRPr="00AF0A07">
        <w:rPr>
          <w:rFonts w:asciiTheme="majorBidi" w:eastAsia="Calibri" w:hAnsiTheme="majorBidi" w:cstheme="majorBidi" w:hint="cs"/>
          <w:spacing w:val="-2"/>
          <w:rtl/>
        </w:rPr>
        <w:t xml:space="preserve"> ושוב אותו רעיון: לא נאמר ''וישב ה'...'' אלא ''וה' שב'' דהיינו שה' ריחם עליו עוד לפני שהתקבלה תפילתו עבור רעיו.</w:t>
      </w:r>
    </w:p>
    <w:p w:rsidR="00AF0A07" w:rsidRPr="00AF0A07" w:rsidRDefault="00AF0A07" w:rsidP="00AF0A07">
      <w:pPr>
        <w:jc w:val="both"/>
        <w:rPr>
          <w:rFonts w:asciiTheme="majorBidi" w:eastAsia="Calibri" w:hAnsiTheme="majorBidi" w:cstheme="majorBidi"/>
          <w:rtl/>
        </w:rPr>
      </w:pPr>
      <w:r w:rsidRPr="00AF0A07">
        <w:rPr>
          <w:rFonts w:asciiTheme="majorBidi" w:eastAsia="Calibri" w:hAnsiTheme="majorBidi" w:cstheme="majorBidi" w:hint="cs"/>
          <w:rtl/>
        </w:rPr>
        <w:t xml:space="preserve">מכאן אמרו חז"ל כלל גדול: </w:t>
      </w:r>
      <w:r w:rsidRPr="00AF0A07">
        <w:rPr>
          <w:rFonts w:asciiTheme="majorBidi" w:eastAsia="Calibri" w:hAnsiTheme="majorBidi" w:cstheme="majorBidi" w:hint="cs"/>
          <w:i/>
          <w:iCs/>
          <w:rtl/>
        </w:rPr>
        <w:t>''כל המבקש רחמים על חברו והוא צריך לאותו דבר - הוא נענה תחילה''</w:t>
      </w:r>
      <w:r w:rsidRPr="00AF0A07">
        <w:rPr>
          <w:rFonts w:asciiTheme="majorBidi" w:eastAsia="Calibri" w:hAnsiTheme="majorBidi" w:cstheme="majorBidi" w:hint="cs"/>
          <w:sz w:val="16"/>
          <w:szCs w:val="16"/>
          <w:rtl/>
        </w:rPr>
        <w:t>(בבא קמא צב.)</w:t>
      </w:r>
      <w:r w:rsidRPr="00AF0A07">
        <w:rPr>
          <w:rFonts w:asciiTheme="majorBidi" w:eastAsia="Calibri" w:hAnsiTheme="majorBidi" w:cstheme="majorBidi" w:hint="cs"/>
          <w:rtl/>
        </w:rPr>
        <w:t xml:space="preserve"> כלל זה נלמד מהפסוק שבספר איוב ומהפסוק שבפרשתנו, שהקב"ה ריפא את שרה ופקד אותה עוד לפני שריפא את אבימלך ועבדיו.</w:t>
      </w:r>
    </w:p>
    <w:p w:rsidR="00AF0A07" w:rsidRPr="00AF0A07" w:rsidRDefault="00AF0A07" w:rsidP="00AF0A07">
      <w:pPr>
        <w:jc w:val="both"/>
        <w:rPr>
          <w:rFonts w:asciiTheme="majorBidi" w:eastAsia="Calibri" w:hAnsiTheme="majorBidi" w:cstheme="majorBidi"/>
          <w:rtl/>
        </w:rPr>
      </w:pPr>
      <w:r w:rsidRPr="00AF0A07">
        <w:rPr>
          <w:rFonts w:asciiTheme="majorBidi" w:eastAsia="Calibri" w:hAnsiTheme="majorBidi" w:cstheme="majorBidi" w:hint="cs"/>
          <w:rtl/>
        </w:rPr>
        <w:t xml:space="preserve">הנגזר מלימוד זה הוא שתפילת האדם המתפלל על חברו מעולה יותר, ואפילו מתפילת החולה עצמו, שכן אפשר להניח שאבימלך התפלל לרפואת עצמו; אדם שזוכה לדיבור ישירות מפי הבורא ומקבל את פקודתו וודאי שמבין במי תלויה רפואתו. ואעפ"כ תפילת אברהם היא זו שהביאה לרפואת אבימלך, כפי שנאמר: </w:t>
      </w:r>
      <w:r w:rsidRPr="00AF0A07">
        <w:rPr>
          <w:rFonts w:ascii="Calibri" w:eastAsia="Calibri" w:hAnsi="Calibri" w:cs="Guttman Stam" w:hint="cs"/>
          <w:sz w:val="22"/>
          <w:szCs w:val="22"/>
          <w:rtl/>
        </w:rPr>
        <w:t>''וַיִּתְפַּלֵּלאַבְרָהָםאֶלהָאֱלֹקִיםוַיִּרְפָּאאֱלֹקִיםאֶתאֲבִימֶלֶךְוְאֶתאִשְׁתּוֹוְאַמְהֹתָיווַיֵּלֵדוּ''</w:t>
      </w:r>
      <w:r w:rsidRPr="00AF0A07">
        <w:rPr>
          <w:rFonts w:asciiTheme="majorBidi" w:eastAsia="Calibri" w:hAnsiTheme="majorBidi" w:cstheme="majorBidi" w:hint="cs"/>
          <w:sz w:val="16"/>
          <w:szCs w:val="16"/>
          <w:rtl/>
        </w:rPr>
        <w:t>(בראשית כ, יז)</w:t>
      </w:r>
      <w:r w:rsidRPr="00AF0A07">
        <w:rPr>
          <w:rFonts w:asciiTheme="majorBidi" w:eastAsia="Calibri" w:hAnsiTheme="majorBidi" w:cstheme="majorBidi" w:hint="cs"/>
          <w:rtl/>
        </w:rPr>
        <w:t xml:space="preserve">. הרעיון הטמון פה הוא שמי שחושב ודואג לחברו ורק לאחר מכן חושב על עצמו, ראוי לו שייזכר לטובה על ידי ה' עוד לפני חברו. </w:t>
      </w:r>
    </w:p>
    <w:p w:rsidR="00AF0A07" w:rsidRPr="00AF0A07" w:rsidRDefault="00AF0A07" w:rsidP="00AF0A07">
      <w:pPr>
        <w:jc w:val="both"/>
        <w:rPr>
          <w:rFonts w:asciiTheme="majorBidi" w:eastAsia="Calibri" w:hAnsiTheme="majorBidi" w:cstheme="majorBidi"/>
          <w:spacing w:val="-2"/>
          <w:rtl/>
        </w:rPr>
      </w:pPr>
      <w:r w:rsidRPr="00AF0A07">
        <w:rPr>
          <w:rFonts w:asciiTheme="majorBidi" w:eastAsia="Calibri" w:hAnsiTheme="majorBidi" w:cstheme="majorBidi" w:hint="cs"/>
          <w:spacing w:val="-2"/>
          <w:rtl/>
        </w:rPr>
        <w:t xml:space="preserve">והנה שואל מו"ר הרב נבנצל שליט"א: כשהגר מתפללת לרפואת בנה ישמעאל הנוטה למות מצמא, המלאך מבשר לה: </w:t>
      </w:r>
      <w:r w:rsidRPr="00AF0A07">
        <w:rPr>
          <w:rFonts w:ascii="Calibri" w:eastAsia="Calibri" w:hAnsi="Calibri" w:cs="Guttman Stam" w:hint="cs"/>
          <w:spacing w:val="-2"/>
          <w:sz w:val="22"/>
          <w:szCs w:val="22"/>
          <w:rtl/>
        </w:rPr>
        <w:t>''מַהלָּךְהָגָראַלתִּירְאִיכִּישָׁמַעאֱלֹקִיםאֶלקוֹלהַנַּעַרבַּאֲשֶׁרהוּאשָׁם''</w:t>
      </w:r>
      <w:r w:rsidRPr="00AF0A07">
        <w:rPr>
          <w:rFonts w:asciiTheme="majorBidi" w:eastAsia="Calibri" w:hAnsiTheme="majorBidi" w:cstheme="majorBidi" w:hint="cs"/>
          <w:spacing w:val="-2"/>
          <w:sz w:val="16"/>
          <w:szCs w:val="16"/>
          <w:rtl/>
        </w:rPr>
        <w:t>(שם כא, יז)</w:t>
      </w:r>
      <w:r w:rsidRPr="00AF0A07">
        <w:rPr>
          <w:rFonts w:asciiTheme="majorBidi" w:eastAsia="Calibri" w:hAnsiTheme="majorBidi" w:cstheme="majorBidi" w:hint="cs"/>
          <w:i/>
          <w:iCs/>
          <w:spacing w:val="-2"/>
          <w:rtl/>
        </w:rPr>
        <w:t>''</w:t>
      </w:r>
      <w:r w:rsidRPr="00AF0A07">
        <w:rPr>
          <w:rFonts w:asciiTheme="majorBidi" w:eastAsia="Calibri" w:hAnsiTheme="majorBidi" w:hint="cs"/>
          <w:i/>
          <w:iCs/>
          <w:spacing w:val="-2"/>
          <w:rtl/>
        </w:rPr>
        <w:t>מכאןשיפהתפילתהחולהמתפילתאחריםעליו</w:t>
      </w:r>
      <w:r w:rsidRPr="00AF0A07">
        <w:rPr>
          <w:rFonts w:asciiTheme="majorBidi" w:eastAsia="Calibri" w:hAnsiTheme="majorBidi"/>
          <w:i/>
          <w:iCs/>
          <w:spacing w:val="-2"/>
          <w:rtl/>
        </w:rPr>
        <w:t xml:space="preserve">, </w:t>
      </w:r>
      <w:r w:rsidRPr="00AF0A07">
        <w:rPr>
          <w:rFonts w:asciiTheme="majorBidi" w:eastAsia="Calibri" w:hAnsiTheme="majorBidi" w:hint="cs"/>
          <w:i/>
          <w:iCs/>
          <w:spacing w:val="-2"/>
          <w:rtl/>
        </w:rPr>
        <w:t>והיאקודמתלהתקבל</w:t>
      </w:r>
      <w:r w:rsidRPr="00AF0A07">
        <w:rPr>
          <w:rFonts w:asciiTheme="majorBidi" w:eastAsia="Calibri" w:hAnsiTheme="majorBidi" w:cstheme="majorBidi" w:hint="cs"/>
          <w:i/>
          <w:iCs/>
          <w:spacing w:val="-2"/>
          <w:rtl/>
        </w:rPr>
        <w:t>''</w:t>
      </w:r>
      <w:r w:rsidRPr="00AF0A07">
        <w:rPr>
          <w:rFonts w:asciiTheme="majorBidi" w:eastAsia="Calibri" w:hAnsiTheme="majorBidi" w:cstheme="majorBidi" w:hint="cs"/>
          <w:spacing w:val="-2"/>
          <w:sz w:val="16"/>
          <w:szCs w:val="16"/>
          <w:rtl/>
        </w:rPr>
        <w:t>(רש"י)</w:t>
      </w:r>
      <w:r w:rsidRPr="00AF0A07">
        <w:rPr>
          <w:rFonts w:asciiTheme="majorBidi" w:eastAsia="Calibri" w:hAnsiTheme="majorBidi" w:cstheme="majorBidi" w:hint="cs"/>
          <w:spacing w:val="-2"/>
          <w:rtl/>
        </w:rPr>
        <w:t>. והדבר תמוה: מדוע לא התקבלה תפילתה של הגר, שהיא בגדר של ''המתפלל על חברו''?</w:t>
      </w:r>
    </w:p>
    <w:p w:rsidR="00AF0A07" w:rsidRPr="00AF0A07" w:rsidRDefault="00AF0A07" w:rsidP="00AF0A07">
      <w:pPr>
        <w:tabs>
          <w:tab w:val="left" w:pos="5842"/>
        </w:tabs>
        <w:jc w:val="both"/>
        <w:rPr>
          <w:rFonts w:eastAsia="Calibri"/>
          <w:spacing w:val="-2"/>
          <w:rtl/>
        </w:rPr>
      </w:pPr>
      <w:r w:rsidRPr="00AF0A07">
        <w:rPr>
          <w:rFonts w:asciiTheme="majorBidi" w:eastAsia="Calibri" w:hAnsiTheme="majorBidi" w:cstheme="majorBidi" w:hint="cs"/>
          <w:rtl/>
        </w:rPr>
        <w:t xml:space="preserve">אומר הרב: כמקובל בדברי אגדה אין שני המאמרים סותרים זה את זה אלא משלימים אחד את השני. המשותף שבשניהם הוא הכלל הידוע ''רחמנא לבא בעי'' </w:t>
      </w:r>
      <w:r w:rsidRPr="00AF0A07">
        <w:rPr>
          <w:rFonts w:asciiTheme="majorBidi" w:eastAsia="Calibri" w:hAnsiTheme="majorBidi" w:cstheme="majorBidi" w:hint="cs"/>
          <w:sz w:val="16"/>
          <w:szCs w:val="16"/>
          <w:rtl/>
        </w:rPr>
        <w:t>(רש"י סנהדרין קו:)</w:t>
      </w:r>
      <w:r w:rsidRPr="00AF0A07">
        <w:rPr>
          <w:rFonts w:asciiTheme="majorBidi" w:eastAsia="Calibri" w:hAnsiTheme="majorBidi" w:cstheme="majorBidi" w:hint="cs"/>
          <w:rtl/>
        </w:rPr>
        <w:t xml:space="preserve">. מה שקובע איזו </w:t>
      </w:r>
      <w:r w:rsidRPr="00AF0A07">
        <w:rPr>
          <w:rFonts w:eastAsia="Calibri" w:hint="cs"/>
          <w:spacing w:val="-2"/>
          <w:rtl/>
        </w:rPr>
        <w:t xml:space="preserve">תפילה תתקבל היא רמת הכוונה שהמתפלל השקיע בלבו. כשאברהם מתפלל על רפואת אבימלך ועבדיו, מעבר לרצונו של אבינו הראשון למנוע יסורים וצער הבריות ובעלי החיים (שכן גם בעליהחיים לקו במקביל לאבימלך ועבדיו), הרי שכל מאודו הוא שאכן יתרפאו כולם וכך יתקדש שם שמים בעולם; מהלך זה עלול להביא את עמו של אבימלך להודות באלוקי אברהם, וכל עניינו של אברהם הוא לקדש שם שמים. כך ראינו כשהתפלל על אנשי סדום וטען </w:t>
      </w:r>
      <w:r w:rsidRPr="00AF0A07">
        <w:rPr>
          <w:rFonts w:ascii="Calibri" w:eastAsia="Calibri" w:hAnsi="Calibri" w:cs="Guttman Stam" w:hint="cs"/>
          <w:sz w:val="22"/>
          <w:szCs w:val="22"/>
          <w:rtl/>
        </w:rPr>
        <w:t>''חָלִלָהלְּךָמֵעֲשֹׂתכַּדָּבָרהַזֶּה''</w:t>
      </w:r>
      <w:r w:rsidRPr="00AF0A07">
        <w:rPr>
          <w:rFonts w:eastAsia="Calibri" w:hint="cs"/>
          <w:spacing w:val="-2"/>
          <w:sz w:val="16"/>
          <w:szCs w:val="16"/>
          <w:rtl/>
        </w:rPr>
        <w:t>(שם יח, כה)</w:t>
      </w:r>
      <w:r w:rsidRPr="00AF0A07">
        <w:rPr>
          <w:rFonts w:eastAsia="Calibri" w:hint="cs"/>
          <w:spacing w:val="-2"/>
          <w:rtl/>
        </w:rPr>
        <w:t xml:space="preserve"> דהיינו, עלול להיווצר חילול השם גדול בעולם; וכל כך למה? כיון שקידוש השם חשוב לאברהם אבינו יותר מהחיים עצמם. ממילא תפילתו לרפואתם נאמרה מעמקי לבו, וודאי הרבה יותר מתפילת אבימלך על עצמו.</w:t>
      </w:r>
    </w:p>
    <w:p w:rsidR="00AF0A07" w:rsidRPr="00AF0A07" w:rsidRDefault="00AF0A07" w:rsidP="00AF0A07">
      <w:pPr>
        <w:tabs>
          <w:tab w:val="left" w:pos="5842"/>
        </w:tabs>
        <w:jc w:val="both"/>
        <w:rPr>
          <w:rFonts w:eastAsia="Calibri"/>
          <w:spacing w:val="-2"/>
          <w:rtl/>
        </w:rPr>
      </w:pPr>
      <w:r w:rsidRPr="00AF0A07">
        <w:rPr>
          <w:rFonts w:eastAsia="Calibri" w:hint="cs"/>
          <w:spacing w:val="-2"/>
          <w:rtl/>
        </w:rPr>
        <w:t xml:space="preserve">לעומת זאת תפילת הגר אינה מעולה כתפילת ישמעאל על עצמו, שכן היא אינה מאמינה שתפילתה תתקבל, אחרת לא היתה אומרת את מה שאמרה: </w:t>
      </w:r>
      <w:r w:rsidRPr="00AF0A07">
        <w:rPr>
          <w:rFonts w:ascii="Calibri" w:eastAsia="Calibri" w:hAnsi="Calibri" w:cs="Guttman Stam" w:hint="cs"/>
          <w:sz w:val="22"/>
          <w:szCs w:val="22"/>
          <w:rtl/>
        </w:rPr>
        <w:t>''אַלאֶרְאֶהבְּמוֹתהַיָּלֶד''</w:t>
      </w:r>
      <w:r w:rsidRPr="00AF0A07">
        <w:rPr>
          <w:rFonts w:eastAsia="Calibri" w:hint="cs"/>
          <w:spacing w:val="-2"/>
          <w:sz w:val="16"/>
          <w:szCs w:val="16"/>
          <w:rtl/>
        </w:rPr>
        <w:t>(שם כא, טז)</w:t>
      </w:r>
      <w:r w:rsidRPr="00AF0A07">
        <w:rPr>
          <w:rFonts w:eastAsia="Calibri" w:hint="cs"/>
          <w:spacing w:val="-2"/>
          <w:rtl/>
        </w:rPr>
        <w:t xml:space="preserve"> ובנוסף לכך היא מתפללת מתוך רגשות טבעיים של רחמי אם על בנה, וזה מצוי באופן טבעי בכל אמא ועל כן תפילת ישמעאל החולה מתקבלת ראשונה, שכן הוא מתפלל מתוך הרגשה שהולך למות מצמא. ברור אם כן שתפילת הגר אינה מושקעת כמו תפילת אברהם אשר בער בקרבו הרצון לקדש שם השם וזהו ערך נעלה יותר מאשר רגש טבעי של רחמים, וממילא תפילתו משובחת יותר לאין ערוך מתפילת הגר על בנה.</w:t>
      </w:r>
    </w:p>
    <w:p w:rsidR="00AF0A07" w:rsidRPr="00AF0A07" w:rsidRDefault="00AF0A07" w:rsidP="00AF0A07">
      <w:pPr>
        <w:tabs>
          <w:tab w:val="left" w:pos="5842"/>
        </w:tabs>
        <w:jc w:val="both"/>
        <w:rPr>
          <w:rFonts w:eastAsia="Calibri"/>
          <w:spacing w:val="-2"/>
          <w:rtl/>
        </w:rPr>
      </w:pPr>
      <w:r w:rsidRPr="00AF0A07">
        <w:rPr>
          <w:rFonts w:eastAsia="Calibri" w:hint="cs"/>
          <w:spacing w:val="-2"/>
          <w:rtl/>
        </w:rPr>
        <w:t>לומדים מכאן יסוד גדול, והוא שתפילת האדם צריכה להיות תפילה אישית, שכל מילה נובעת מעמקי לבו עד שיראה לו שהוא עצמו חברה ולא אנשי כנסת הגדולה.</w:t>
      </w:r>
    </w:p>
    <w:p w:rsidR="00AF0A07" w:rsidRPr="00AF0A07" w:rsidRDefault="00AF0A07" w:rsidP="00AF0A07">
      <w:pPr>
        <w:tabs>
          <w:tab w:val="left" w:pos="5842"/>
        </w:tabs>
        <w:jc w:val="both"/>
        <w:rPr>
          <w:rFonts w:eastAsia="Calibri"/>
          <w:spacing w:val="-2"/>
          <w:rtl/>
        </w:rPr>
      </w:pPr>
      <w:r w:rsidRPr="00AF0A07">
        <w:rPr>
          <w:rFonts w:eastAsia="Calibri" w:hint="cs"/>
          <w:spacing w:val="-2"/>
          <w:rtl/>
        </w:rPr>
        <w:t xml:space="preserve">וכאן המקום להזכיר את דברי המאירי על המאמר המובא בגמרא: </w:t>
      </w:r>
      <w:r w:rsidRPr="00AF0A07">
        <w:rPr>
          <w:rFonts w:eastAsia="Calibri" w:hint="cs"/>
          <w:i/>
          <w:iCs/>
          <w:spacing w:val="-2"/>
          <w:rtl/>
        </w:rPr>
        <w:t>''אמררביהודהלעולםאלישאלאדםצרכיובלשוןארמי''</w:t>
      </w:r>
      <w:r w:rsidRPr="00AF0A07">
        <w:rPr>
          <w:rFonts w:eastAsia="Calibri" w:hint="cs"/>
          <w:spacing w:val="-2"/>
          <w:sz w:val="16"/>
          <w:szCs w:val="16"/>
          <w:rtl/>
        </w:rPr>
        <w:t>(שבת יב:)</w:t>
      </w:r>
      <w:r w:rsidRPr="00AF0A07">
        <w:rPr>
          <w:rFonts w:eastAsia="Calibri" w:hint="cs"/>
          <w:spacing w:val="-2"/>
          <w:rtl/>
        </w:rPr>
        <w:t xml:space="preserve"> וכוונת הדברים היא כשאדם מתפלל ביחיד, שכן בציבור מותר להתפלל בכל לשון, והוא הדין שבתפילת יחיד לא יתפלל בשאר לשונות, אלא רק בלשון הקודש </w:t>
      </w:r>
      <w:r w:rsidRPr="00AF0A07">
        <w:rPr>
          <w:rFonts w:eastAsia="Calibri" w:hint="cs"/>
          <w:spacing w:val="-2"/>
          <w:sz w:val="16"/>
          <w:szCs w:val="16"/>
          <w:rtl/>
        </w:rPr>
        <w:t>(משנ"ב שם סק"טו)</w:t>
      </w:r>
      <w:r w:rsidRPr="00AF0A07">
        <w:rPr>
          <w:rFonts w:eastAsia="Calibri" w:hint="cs"/>
          <w:spacing w:val="-2"/>
          <w:rtl/>
        </w:rPr>
        <w:t>. והסיבה לכך היא מפני שתפילת היחיד אינה עולה ישירות לקב"ה אלא המלאכים מעלים אותה, ו</w:t>
      </w:r>
      <w:r w:rsidRPr="00AF0A07">
        <w:rPr>
          <w:rFonts w:eastAsia="Calibri" w:hint="cs"/>
          <w:i/>
          <w:iCs/>
          <w:spacing w:val="-2"/>
          <w:rtl/>
        </w:rPr>
        <w:t>''איןמלאכיהשרתמכיריןבלשוןארמי''</w:t>
      </w:r>
      <w:r w:rsidRPr="00AF0A07">
        <w:rPr>
          <w:rFonts w:eastAsia="Calibri" w:hint="cs"/>
          <w:spacing w:val="-2"/>
          <w:sz w:val="16"/>
          <w:szCs w:val="16"/>
          <w:rtl/>
        </w:rPr>
        <w:t>(שבת שם)</w:t>
      </w:r>
      <w:r w:rsidRPr="00AF0A07">
        <w:rPr>
          <w:rFonts w:eastAsia="Calibri" w:hint="cs"/>
          <w:spacing w:val="-2"/>
          <w:rtl/>
        </w:rPr>
        <w:t>; אולם ישנה הסתייגות להלכה זו, והיא שאם האדם מתפלל ביחיד אך ליד החולה, הרשות בידו להתפלל אף בארמית, כיון ש</w:t>
      </w:r>
      <w:r w:rsidRPr="00AF0A07">
        <w:rPr>
          <w:rFonts w:eastAsia="Calibri" w:hint="cs"/>
          <w:i/>
          <w:iCs/>
          <w:spacing w:val="-2"/>
          <w:rtl/>
        </w:rPr>
        <w:t xml:space="preserve">''שכינה עמו'' </w:t>
      </w:r>
      <w:r w:rsidRPr="00AF0A07">
        <w:rPr>
          <w:rFonts w:eastAsia="Calibri" w:hint="cs"/>
          <w:spacing w:val="-2"/>
          <w:sz w:val="16"/>
          <w:szCs w:val="16"/>
          <w:rtl/>
        </w:rPr>
        <w:t>(שבת שם)</w:t>
      </w:r>
      <w:r w:rsidRPr="00AF0A07">
        <w:rPr>
          <w:rFonts w:eastAsia="Calibri" w:hint="cs"/>
          <w:spacing w:val="-2"/>
          <w:rtl/>
        </w:rPr>
        <w:t xml:space="preserve">. חז"ל למדו </w:t>
      </w:r>
      <w:r w:rsidRPr="00AF0A07">
        <w:rPr>
          <w:rFonts w:eastAsia="Calibri" w:hint="cs"/>
          <w:spacing w:val="-2"/>
          <w:rtl/>
        </w:rPr>
        <w:lastRenderedPageBreak/>
        <w:t xml:space="preserve">זאת מהפסוק: </w:t>
      </w:r>
      <w:r w:rsidRPr="00AF0A07">
        <w:rPr>
          <w:rFonts w:ascii="Calibri" w:eastAsia="Calibri" w:hAnsi="Calibri" w:cs="Guttman Stam" w:hint="cs"/>
          <w:sz w:val="22"/>
          <w:szCs w:val="22"/>
          <w:rtl/>
        </w:rPr>
        <w:t>''ה'יִסְעָדֶנּוּעַלעֶרֶשׂדְּוָי''</w:t>
      </w:r>
      <w:r w:rsidRPr="00AF0A07">
        <w:rPr>
          <w:rFonts w:eastAsia="Calibri" w:hint="cs"/>
          <w:spacing w:val="-2"/>
          <w:sz w:val="16"/>
          <w:szCs w:val="16"/>
          <w:rtl/>
        </w:rPr>
        <w:t>(תהלים מא, ד)</w:t>
      </w:r>
      <w:r w:rsidRPr="00AF0A07">
        <w:rPr>
          <w:rFonts w:eastAsia="Calibri" w:hint="cs"/>
          <w:spacing w:val="-2"/>
          <w:rtl/>
        </w:rPr>
        <w:t xml:space="preserve">; ממילא אין צורך במלאכים שיעלו את תפילתו לבורא כיון שהשכינה לידו. </w:t>
      </w:r>
    </w:p>
    <w:p w:rsidR="00AF0A07" w:rsidRPr="00AF0A07" w:rsidRDefault="00AF0A07" w:rsidP="00AF0A07">
      <w:pPr>
        <w:tabs>
          <w:tab w:val="left" w:pos="5842"/>
        </w:tabs>
        <w:jc w:val="both"/>
        <w:rPr>
          <w:rFonts w:eastAsia="Calibri"/>
          <w:spacing w:val="-2"/>
          <w:rtl/>
        </w:rPr>
      </w:pPr>
      <w:r w:rsidRPr="00AF0A07">
        <w:rPr>
          <w:rFonts w:eastAsia="Calibri" w:hint="cs"/>
          <w:spacing w:val="-2"/>
          <w:rtl/>
        </w:rPr>
        <w:t>והנה המאירי מסביר מה פשר המאמר האומר ששכינה למעלה מראשותיו של חולה: על פי רוב האדם מתעורר להתפלל בלב שלם דווקא כשהוא מתפלל בלשון הקודש, מפני שנוסח התפילה הקבוע מראש שגור היטב בפיו, ואילו כשמתפלל בארמית אין הדבר כן; אולם כשהאדם נמצא ליד חולה ורואה כיצד החולה סובל יסורים קשים ומתפתל מכאבים, הרי שלבו נפתח ברחמים ומשיג תפילה בדרגה גבוהה ביותר מהרגיל. תפלה כזו מתקבלת גם כשהיא בארמית משום שנאמרת מתוך שברון לב.</w:t>
      </w:r>
    </w:p>
    <w:p w:rsidR="00AF0A07" w:rsidRPr="00AF0A07" w:rsidRDefault="00AF0A07" w:rsidP="00AF0A07">
      <w:pPr>
        <w:tabs>
          <w:tab w:val="left" w:pos="5842"/>
        </w:tabs>
        <w:jc w:val="both"/>
        <w:rPr>
          <w:rFonts w:eastAsia="Calibri"/>
          <w:spacing w:val="-2"/>
          <w:rtl/>
        </w:rPr>
      </w:pPr>
      <w:r w:rsidRPr="00AF0A07">
        <w:rPr>
          <w:rFonts w:eastAsia="Calibri" w:hint="cs"/>
          <w:spacing w:val="-2"/>
          <w:rtl/>
        </w:rPr>
        <w:t xml:space="preserve">מכאן למדו חז"ל שאין לבקר את החולה בתוך שלוש השעות הראשונות של היום, כיון שאז החולי חולף במקצת והחולה מרגיש רענן יותר, וממילא תפילת מבקרו לא תהיה מעומק הלב שכן לא ניתן להבחין בחומרת המחלה, וגם לא בשלוש השעות האחרונות של היום שאז החולי מחריף והמבקר עלול להתייאש; אלא יכוון ביקורו לשאר שעות של היום כדי שיתפלל עליו כדבעי, וודאי יתקיים בו מאמר חז"ל </w:t>
      </w:r>
      <w:r w:rsidRPr="00AF0A07">
        <w:rPr>
          <w:rFonts w:asciiTheme="majorBidi" w:eastAsia="Calibri" w:hAnsiTheme="majorBidi" w:cstheme="majorBidi" w:hint="cs"/>
          <w:i/>
          <w:iCs/>
          <w:rtl/>
        </w:rPr>
        <w:t>''כל המבקש רחמים על חברו והוא צריך לאותו דבר - הוא נענה תחילה''</w:t>
      </w:r>
      <w:bookmarkStart w:id="0" w:name="_GoBack"/>
      <w:bookmarkEnd w:id="0"/>
    </w:p>
    <w:p w:rsidR="0079437D" w:rsidRPr="0079437D" w:rsidRDefault="0079437D" w:rsidP="0079437D">
      <w:pPr>
        <w:tabs>
          <w:tab w:val="left" w:pos="5766"/>
        </w:tabs>
        <w:jc w:val="both"/>
        <w:rPr>
          <w:rtl/>
        </w:rPr>
      </w:pPr>
    </w:p>
    <w:p w:rsidR="00422A7C" w:rsidRDefault="002A52AB" w:rsidP="00EA042F">
      <w:pPr>
        <w:tabs>
          <w:tab w:val="left" w:pos="1140"/>
          <w:tab w:val="left" w:pos="1440"/>
          <w:tab w:val="left" w:pos="2160"/>
          <w:tab w:val="left" w:pos="2880"/>
          <w:tab w:val="left" w:pos="3600"/>
          <w:tab w:val="left" w:pos="4320"/>
          <w:tab w:val="left" w:pos="5040"/>
          <w:tab w:val="left" w:pos="5760"/>
          <w:tab w:val="left" w:pos="6480"/>
          <w:tab w:val="left" w:pos="7200"/>
          <w:tab w:val="left" w:pos="7920"/>
          <w:tab w:val="right" w:pos="9360"/>
        </w:tabs>
        <w:jc w:val="center"/>
        <w:rPr>
          <w:b/>
          <w:bCs/>
          <w:sz w:val="20"/>
          <w:szCs w:val="20"/>
          <w:rtl/>
        </w:rPr>
      </w:pPr>
      <w:r w:rsidRPr="002A52AB">
        <w:rPr>
          <w:rFonts w:eastAsia="Calibri" w:hint="cs"/>
          <w:rtl/>
        </w:rPr>
        <w:t>שבת שלום  יצחק חלבה</w:t>
      </w:r>
    </w:p>
    <w:p w:rsidR="00C329E1" w:rsidRPr="00AF1512" w:rsidRDefault="00C329E1" w:rsidP="00EA042F">
      <w:pPr>
        <w:tabs>
          <w:tab w:val="left" w:pos="1140"/>
          <w:tab w:val="left" w:pos="1440"/>
          <w:tab w:val="left" w:pos="2160"/>
          <w:tab w:val="left" w:pos="2880"/>
          <w:tab w:val="left" w:pos="3600"/>
          <w:tab w:val="left" w:pos="4320"/>
          <w:tab w:val="left" w:pos="5040"/>
          <w:tab w:val="left" w:pos="5760"/>
          <w:tab w:val="left" w:pos="6480"/>
          <w:tab w:val="left" w:pos="7200"/>
          <w:tab w:val="left" w:pos="7920"/>
          <w:tab w:val="right" w:pos="9360"/>
        </w:tabs>
        <w:jc w:val="center"/>
        <w:rPr>
          <w:b/>
          <w:bCs/>
          <w:sz w:val="20"/>
          <w:szCs w:val="20"/>
          <w:rtl/>
        </w:rPr>
      </w:pPr>
    </w:p>
    <w:p w:rsidR="007C00C1" w:rsidRPr="00AF1512" w:rsidRDefault="00422A7C" w:rsidP="006C5DE4">
      <w:pPr>
        <w:tabs>
          <w:tab w:val="left" w:pos="5842"/>
        </w:tabs>
        <w:jc w:val="center"/>
        <w:rPr>
          <w:b/>
          <w:bCs/>
          <w:sz w:val="20"/>
          <w:szCs w:val="20"/>
          <w:rtl/>
        </w:rPr>
      </w:pPr>
      <w:r w:rsidRPr="00AF1512">
        <w:rPr>
          <w:b/>
          <w:bCs/>
          <w:sz w:val="20"/>
          <w:szCs w:val="20"/>
          <w:rtl/>
        </w:rPr>
        <w:t>לעילוי נשמת אאמו"ר אברהם (אלברטו) בן מרים חלבה , הג"ר</w:t>
      </w:r>
      <w:r w:rsidR="00540438" w:rsidRPr="00AF1512">
        <w:rPr>
          <w:b/>
          <w:bCs/>
          <w:sz w:val="20"/>
          <w:szCs w:val="20"/>
          <w:rtl/>
        </w:rPr>
        <w:t>יוסף שלום ב"ר אברהם וחיה מושא</w:t>
      </w:r>
      <w:r w:rsidR="00540438" w:rsidRPr="00AF1512">
        <w:rPr>
          <w:rFonts w:hint="cs"/>
          <w:b/>
          <w:bCs/>
          <w:sz w:val="20"/>
          <w:szCs w:val="20"/>
          <w:rtl/>
        </w:rPr>
        <w:t xml:space="preserve">, </w:t>
      </w:r>
      <w:r w:rsidRPr="00AF1512">
        <w:rPr>
          <w:b/>
          <w:bCs/>
          <w:sz w:val="20"/>
          <w:szCs w:val="20"/>
          <w:rtl/>
        </w:rPr>
        <w:t xml:space="preserve">הרב יעקב חי בן מרגלית, </w:t>
      </w:r>
      <w:r w:rsidR="006D02B0" w:rsidRPr="00AF1512">
        <w:rPr>
          <w:b/>
          <w:bCs/>
          <w:sz w:val="20"/>
          <w:szCs w:val="20"/>
          <w:rtl/>
        </w:rPr>
        <w:t>הרב אברהם צוקרמן בן שרה</w:t>
      </w:r>
      <w:r w:rsidR="006D02B0" w:rsidRPr="00AF1512">
        <w:rPr>
          <w:rFonts w:hint="cs"/>
          <w:b/>
          <w:bCs/>
          <w:sz w:val="20"/>
          <w:szCs w:val="20"/>
          <w:rtl/>
        </w:rPr>
        <w:t>,</w:t>
      </w:r>
      <w:r w:rsidR="00D85B40" w:rsidRPr="00AF1512">
        <w:rPr>
          <w:b/>
          <w:bCs/>
          <w:sz w:val="20"/>
          <w:szCs w:val="20"/>
          <w:rtl/>
        </w:rPr>
        <w:t xml:space="preserve">אריה לייב בן דבורה, </w:t>
      </w:r>
      <w:r w:rsidRPr="00AF1512">
        <w:rPr>
          <w:b/>
          <w:bCs/>
          <w:sz w:val="20"/>
          <w:szCs w:val="20"/>
          <w:rtl/>
        </w:rPr>
        <w:t>הרב חנן פורת בן שולמית, עמידרור בן שרה, עוזיאל זוסיא בן יעקב משה, מתתיהו מנחם בן לאה, אבנר יחיאל בן רחל, חיים בן יוסףדוד, גרשום בן חנה, מנשה בן שרה, מרדכי מורד בן חנה,מרדכי שמעון בן דאדא, שלמה בן פורטונה,מאיר ירחמיאל בן שמחה,</w:t>
      </w:r>
      <w:r w:rsidR="005F2E1C" w:rsidRPr="00AF1512">
        <w:rPr>
          <w:b/>
          <w:bCs/>
          <w:sz w:val="20"/>
          <w:szCs w:val="20"/>
          <w:rtl/>
        </w:rPr>
        <w:t xml:space="preserve">מסעוד בן עליה, </w:t>
      </w:r>
      <w:r w:rsidR="00E92C15" w:rsidRPr="00AF1512">
        <w:rPr>
          <w:b/>
          <w:bCs/>
          <w:sz w:val="20"/>
          <w:szCs w:val="20"/>
          <w:rtl/>
        </w:rPr>
        <w:t>עמרם בן עישה</w:t>
      </w:r>
      <w:r w:rsidR="00E92C15" w:rsidRPr="00AF1512">
        <w:rPr>
          <w:rFonts w:hint="cs"/>
          <w:b/>
          <w:bCs/>
          <w:sz w:val="20"/>
          <w:szCs w:val="20"/>
          <w:rtl/>
        </w:rPr>
        <w:t>,</w:t>
      </w:r>
      <w:r w:rsidR="005F2E1C" w:rsidRPr="00AF1512">
        <w:rPr>
          <w:b/>
          <w:bCs/>
          <w:sz w:val="20"/>
          <w:szCs w:val="20"/>
          <w:rtl/>
        </w:rPr>
        <w:t xml:space="preserve">אילן בן </w:t>
      </w:r>
      <w:r w:rsidR="002E1DE3" w:rsidRPr="00AF1512">
        <w:rPr>
          <w:b/>
          <w:bCs/>
          <w:sz w:val="20"/>
          <w:szCs w:val="20"/>
          <w:rtl/>
        </w:rPr>
        <w:t>יחזקאל,</w:t>
      </w:r>
      <w:r w:rsidRPr="00AF1512">
        <w:rPr>
          <w:b/>
          <w:bCs/>
          <w:sz w:val="20"/>
          <w:szCs w:val="20"/>
          <w:rtl/>
        </w:rPr>
        <w:t xml:space="preserve">מנחם נחום בן אליעזר ליפא, </w:t>
      </w:r>
      <w:r w:rsidR="004778E0" w:rsidRPr="00AF1512">
        <w:rPr>
          <w:rFonts w:hint="cs"/>
          <w:b/>
          <w:bCs/>
          <w:sz w:val="20"/>
          <w:szCs w:val="20"/>
          <w:rtl/>
        </w:rPr>
        <w:t xml:space="preserve">שמעון בן עישה, </w:t>
      </w:r>
      <w:r w:rsidRPr="00AF1512">
        <w:rPr>
          <w:b/>
          <w:bCs/>
          <w:sz w:val="20"/>
          <w:szCs w:val="20"/>
          <w:rtl/>
        </w:rPr>
        <w:t xml:space="preserve">שלמה חי בן מזל טאוס, מורדכי שלום בן רחל, </w:t>
      </w:r>
      <w:r w:rsidR="00F752D6">
        <w:rPr>
          <w:rFonts w:hint="cs"/>
          <w:b/>
          <w:bCs/>
          <w:sz w:val="20"/>
          <w:szCs w:val="20"/>
          <w:rtl/>
        </w:rPr>
        <w:t xml:space="preserve">עמרם בן אסתר, </w:t>
      </w:r>
      <w:r w:rsidRPr="00AF1512">
        <w:rPr>
          <w:b/>
          <w:bCs/>
          <w:sz w:val="20"/>
          <w:szCs w:val="20"/>
          <w:rtl/>
        </w:rPr>
        <w:t xml:space="preserve">אביאתר בן ברוך הי"ד, </w:t>
      </w:r>
      <w:r w:rsidR="00A6089C" w:rsidRPr="00AF1512">
        <w:rPr>
          <w:b/>
          <w:bCs/>
          <w:sz w:val="20"/>
          <w:szCs w:val="20"/>
          <w:rtl/>
        </w:rPr>
        <w:t>יצחק בן אסתר</w:t>
      </w:r>
      <w:r w:rsidR="00A6089C" w:rsidRPr="00AF1512">
        <w:rPr>
          <w:rFonts w:hint="cs"/>
          <w:b/>
          <w:bCs/>
          <w:sz w:val="20"/>
          <w:szCs w:val="20"/>
          <w:rtl/>
        </w:rPr>
        <w:t xml:space="preserve">, </w:t>
      </w:r>
      <w:r w:rsidR="002D7305" w:rsidRPr="00AF1512">
        <w:rPr>
          <w:rFonts w:hint="cs"/>
          <w:b/>
          <w:bCs/>
          <w:sz w:val="20"/>
          <w:szCs w:val="20"/>
          <w:rtl/>
        </w:rPr>
        <w:t xml:space="preserve">ניר יהודה בן מיכל, </w:t>
      </w:r>
      <w:r w:rsidR="0003674A" w:rsidRPr="00AF1512">
        <w:rPr>
          <w:b/>
          <w:bCs/>
          <w:sz w:val="20"/>
          <w:szCs w:val="20"/>
          <w:rtl/>
        </w:rPr>
        <w:t xml:space="preserve">יעקב בן מרים, </w:t>
      </w:r>
      <w:r w:rsidR="00DB7555" w:rsidRPr="00AF1512">
        <w:rPr>
          <w:b/>
          <w:bCs/>
          <w:sz w:val="20"/>
          <w:szCs w:val="20"/>
          <w:rtl/>
        </w:rPr>
        <w:t>אייל בן עירית תשורה הי"ד, יעקב נפתלי בן רחל הי"ד, ג</w:t>
      </w:r>
      <w:r w:rsidR="00DB7555" w:rsidRPr="00AF1512">
        <w:rPr>
          <w:rFonts w:hint="cs"/>
          <w:b/>
          <w:bCs/>
          <w:sz w:val="20"/>
          <w:szCs w:val="20"/>
          <w:rtl/>
        </w:rPr>
        <w:t>י</w:t>
      </w:r>
      <w:r w:rsidR="00DB7555" w:rsidRPr="00AF1512">
        <w:rPr>
          <w:b/>
          <w:bCs/>
          <w:sz w:val="20"/>
          <w:szCs w:val="20"/>
          <w:rtl/>
        </w:rPr>
        <w:t xml:space="preserve">ל-עד מיכאל בן בת גלים הי"ד, </w:t>
      </w:r>
      <w:r w:rsidR="00AD1CBE" w:rsidRPr="00AF1512">
        <w:rPr>
          <w:b/>
          <w:bCs/>
          <w:sz w:val="20"/>
          <w:szCs w:val="20"/>
          <w:rtl/>
        </w:rPr>
        <w:t>דודי רחמים בן חנה</w:t>
      </w:r>
      <w:r w:rsidR="00AD1CBE" w:rsidRPr="00AF1512">
        <w:rPr>
          <w:rFonts w:hint="cs"/>
          <w:b/>
          <w:bCs/>
          <w:sz w:val="20"/>
          <w:szCs w:val="20"/>
          <w:rtl/>
        </w:rPr>
        <w:t>,</w:t>
      </w:r>
      <w:r w:rsidR="002C7528" w:rsidRPr="00AF1512">
        <w:rPr>
          <w:rFonts w:hint="cs"/>
          <w:b/>
          <w:bCs/>
          <w:sz w:val="20"/>
          <w:szCs w:val="20"/>
          <w:rtl/>
        </w:rPr>
        <w:t xml:space="preserve"> יוסף ברוך בן תמר,</w:t>
      </w:r>
      <w:r w:rsidR="00A536BD">
        <w:rPr>
          <w:b/>
          <w:bCs/>
          <w:sz w:val="20"/>
          <w:szCs w:val="20"/>
          <w:rtl/>
        </w:rPr>
        <w:t>שלמה בן שמחה,</w:t>
      </w:r>
      <w:r w:rsidR="00F752D6">
        <w:rPr>
          <w:rFonts w:hint="cs"/>
          <w:b/>
          <w:bCs/>
          <w:sz w:val="20"/>
          <w:szCs w:val="20"/>
          <w:rtl/>
        </w:rPr>
        <w:t xml:space="preserve">אליעזר בן צבי וציפורה, </w:t>
      </w:r>
      <w:r w:rsidR="0003674A" w:rsidRPr="00AF1512">
        <w:rPr>
          <w:b/>
          <w:bCs/>
          <w:sz w:val="20"/>
          <w:szCs w:val="20"/>
          <w:rtl/>
        </w:rPr>
        <w:t xml:space="preserve">שושנה בת רוזה, </w:t>
      </w:r>
      <w:r w:rsidR="00A536BD" w:rsidRPr="00A536BD">
        <w:rPr>
          <w:b/>
          <w:bCs/>
          <w:sz w:val="20"/>
          <w:szCs w:val="20"/>
          <w:rtl/>
        </w:rPr>
        <w:t xml:space="preserve">שרה רחל בת בוליסה, </w:t>
      </w:r>
      <w:r w:rsidRPr="00AF1512">
        <w:rPr>
          <w:b/>
          <w:bCs/>
          <w:sz w:val="20"/>
          <w:szCs w:val="20"/>
          <w:rtl/>
        </w:rPr>
        <w:t xml:space="preserve">שרה בת רוחמה, </w:t>
      </w:r>
      <w:r w:rsidR="00072C97" w:rsidRPr="00AF1512">
        <w:rPr>
          <w:b/>
          <w:bCs/>
          <w:sz w:val="20"/>
          <w:szCs w:val="20"/>
          <w:rtl/>
        </w:rPr>
        <w:t xml:space="preserve">שרה בת שולמית, </w:t>
      </w:r>
      <w:r w:rsidRPr="00AF1512">
        <w:rPr>
          <w:b/>
          <w:bCs/>
          <w:sz w:val="20"/>
          <w:szCs w:val="20"/>
          <w:rtl/>
        </w:rPr>
        <w:t>ברוריה בת מרגלית, אילנה בת רחל, מזל פורטונה בת שרה,אלסירה בת שרה, רחל בת סוליקה,יהודית בת עזיזה, אוז'ני בת רוזה,</w:t>
      </w:r>
      <w:r w:rsidR="006129A8" w:rsidRPr="00AF1512">
        <w:rPr>
          <w:b/>
          <w:bCs/>
          <w:sz w:val="20"/>
          <w:szCs w:val="20"/>
          <w:rtl/>
        </w:rPr>
        <w:t xml:space="preserve">פרלה בת גוטי, </w:t>
      </w:r>
      <w:r w:rsidRPr="00AF1512">
        <w:rPr>
          <w:b/>
          <w:bCs/>
          <w:sz w:val="20"/>
          <w:szCs w:val="20"/>
          <w:rtl/>
        </w:rPr>
        <w:t xml:space="preserve">שרה בת קיז'הת.נ.צ.ב.ה.                     </w:t>
      </w:r>
    </w:p>
    <w:p w:rsidR="00D254C4" w:rsidRPr="00AF1512" w:rsidRDefault="00193B7C" w:rsidP="003F3836">
      <w:pPr>
        <w:tabs>
          <w:tab w:val="left" w:pos="5842"/>
        </w:tabs>
        <w:jc w:val="center"/>
        <w:rPr>
          <w:rtl/>
        </w:rPr>
      </w:pPr>
      <w:r w:rsidRPr="00AF1512">
        <w:rPr>
          <w:b/>
          <w:bCs/>
          <w:sz w:val="18"/>
          <w:szCs w:val="18"/>
          <w:rtl/>
        </w:rPr>
        <w:t>המעוניין לקבל כל שבוע את העלון בדואר אלקטרוני ניתן לשלוח בקשה למייל:</w:t>
      </w:r>
      <w:hyperlink r:id="rId5" w:history="1">
        <w:r w:rsidR="003F3836" w:rsidRPr="00AF1512">
          <w:rPr>
            <w:rStyle w:val="Hyperlink"/>
            <w:rFonts w:ascii="Verdana" w:hAnsi="Verdana"/>
            <w:sz w:val="16"/>
            <w:szCs w:val="16"/>
          </w:rPr>
          <w:t>jalabe@neto.net.il</w:t>
        </w:r>
      </w:hyperlink>
      <w:r w:rsidRPr="00AF1512">
        <w:rPr>
          <w:rFonts w:hint="cs"/>
          <w:b/>
          <w:bCs/>
          <w:sz w:val="18"/>
          <w:szCs w:val="18"/>
          <w:rtl/>
        </w:rPr>
        <w:t>ללא תשלום לזיכוי הרבים</w:t>
      </w:r>
    </w:p>
    <w:p w:rsidR="00AC5937" w:rsidRPr="00AF1512" w:rsidRDefault="00B47F7C" w:rsidP="00B47F7C">
      <w:pPr>
        <w:tabs>
          <w:tab w:val="center" w:pos="4680"/>
          <w:tab w:val="left" w:pos="5766"/>
          <w:tab w:val="right" w:pos="9360"/>
        </w:tabs>
        <w:rPr>
          <w:color w:val="FF0000"/>
          <w:sz w:val="28"/>
          <w:szCs w:val="28"/>
          <w:rtl/>
        </w:rPr>
      </w:pPr>
      <w:r w:rsidRPr="00AF1512">
        <w:rPr>
          <w:color w:val="FF0000"/>
          <w:sz w:val="28"/>
          <w:szCs w:val="28"/>
          <w:rtl/>
        </w:rPr>
        <w:tab/>
      </w:r>
      <w:r w:rsidR="00D254C4" w:rsidRPr="00AF1512">
        <w:rPr>
          <w:rFonts w:hint="cs"/>
          <w:color w:val="FF0000"/>
          <w:sz w:val="28"/>
          <w:szCs w:val="28"/>
          <w:rtl/>
        </w:rPr>
        <w:t>השיחה נערכה על פי הבנתו של העורך. כל טעות או חסרון יש לתלות בעורך בלבד.</w:t>
      </w:r>
      <w:r w:rsidRPr="00AF1512">
        <w:rPr>
          <w:color w:val="FF0000"/>
          <w:sz w:val="28"/>
          <w:szCs w:val="28"/>
          <w:rtl/>
        </w:rPr>
        <w:tab/>
      </w:r>
    </w:p>
    <w:p w:rsidR="009C274D" w:rsidRPr="00AF1512" w:rsidRDefault="006A7BA1" w:rsidP="001806FE">
      <w:pPr>
        <w:tabs>
          <w:tab w:val="center" w:pos="4680"/>
          <w:tab w:val="left" w:pos="5766"/>
          <w:tab w:val="left" w:pos="7340"/>
          <w:tab w:val="right" w:pos="9360"/>
        </w:tabs>
        <w:rPr>
          <w:sz w:val="28"/>
          <w:szCs w:val="28"/>
          <w:rtl/>
        </w:rPr>
      </w:pPr>
      <w:r w:rsidRPr="00AF1512">
        <w:rPr>
          <w:color w:val="FF0000"/>
          <w:sz w:val="28"/>
          <w:szCs w:val="28"/>
          <w:rtl/>
        </w:rPr>
        <w:tab/>
      </w:r>
      <w:r w:rsidR="009C274D" w:rsidRPr="00AF1512">
        <w:rPr>
          <w:rFonts w:hint="cs"/>
          <w:color w:val="FF0000"/>
          <w:sz w:val="28"/>
          <w:szCs w:val="28"/>
          <w:rtl/>
        </w:rPr>
        <w:t xml:space="preserve">ניתן לעיין בעלונים קודמים באתר </w:t>
      </w:r>
      <w:r w:rsidRPr="00AF1512">
        <w:rPr>
          <w:color w:val="FF0000"/>
          <w:sz w:val="28"/>
          <w:szCs w:val="28"/>
          <w:rtl/>
        </w:rPr>
        <w:tab/>
      </w:r>
      <w:r w:rsidR="001806FE" w:rsidRPr="00AF1512">
        <w:rPr>
          <w:color w:val="FF0000"/>
          <w:sz w:val="28"/>
          <w:szCs w:val="28"/>
          <w:rtl/>
        </w:rPr>
        <w:tab/>
      </w:r>
    </w:p>
    <w:p w:rsidR="005F7A55" w:rsidRPr="00AF1512" w:rsidRDefault="006B3C47" w:rsidP="006B3C47">
      <w:pPr>
        <w:tabs>
          <w:tab w:val="center" w:pos="4680"/>
          <w:tab w:val="right" w:pos="9360"/>
        </w:tabs>
        <w:rPr>
          <w:rtl/>
        </w:rPr>
      </w:pPr>
      <w:r w:rsidRPr="00AF1512">
        <w:rPr>
          <w:sz w:val="27"/>
          <w:szCs w:val="27"/>
          <w:rtl/>
        </w:rPr>
        <w:tab/>
      </w:r>
      <w:hyperlink r:id="rId6" w:history="1">
        <w:r w:rsidR="005F7A55" w:rsidRPr="00AF1512">
          <w:rPr>
            <w:rStyle w:val="Hyperlink"/>
            <w:rFonts w:hint="cs"/>
            <w:sz w:val="27"/>
            <w:szCs w:val="27"/>
          </w:rPr>
          <w:t>http://sites.google.com/site/rabbinebenzahl</w:t>
        </w:r>
      </w:hyperlink>
      <w:r w:rsidRPr="00AF1512">
        <w:rPr>
          <w:sz w:val="27"/>
          <w:szCs w:val="27"/>
          <w:rtl/>
        </w:rPr>
        <w:tab/>
      </w:r>
    </w:p>
    <w:p w:rsidR="0093401B" w:rsidRPr="00CA0D18" w:rsidRDefault="00624712" w:rsidP="0065309F">
      <w:pPr>
        <w:tabs>
          <w:tab w:val="center" w:pos="4680"/>
          <w:tab w:val="right" w:pos="9360"/>
        </w:tabs>
        <w:rPr>
          <w:rtl/>
        </w:rPr>
      </w:pPr>
      <w:r w:rsidRPr="00AF1512">
        <w:rPr>
          <w:b/>
          <w:bCs/>
          <w:rtl/>
        </w:rPr>
        <w:tab/>
      </w:r>
      <w:r w:rsidR="000B5032" w:rsidRPr="00AF1512">
        <w:rPr>
          <w:rFonts w:hint="cs"/>
          <w:b/>
          <w:bCs/>
          <w:rtl/>
        </w:rPr>
        <w:t>עלון זה יהיה מוקדש</w:t>
      </w:r>
      <w:r w:rsidR="0065309F" w:rsidRPr="00AF1512">
        <w:rPr>
          <w:rFonts w:hint="cs"/>
          <w:b/>
          <w:bCs/>
          <w:rtl/>
        </w:rPr>
        <w:t xml:space="preserve"> ל</w:t>
      </w:r>
      <w:r w:rsidR="0065309F" w:rsidRPr="009A29B7">
        <w:rPr>
          <w:rFonts w:hint="cs"/>
          <w:b/>
          <w:bCs/>
          <w:rtl/>
        </w:rPr>
        <w:t>רפואתה השלמה של אורלי בת דונה</w:t>
      </w:r>
      <w:r w:rsidR="00FD7BF9" w:rsidRPr="009A29B7">
        <w:rPr>
          <w:rFonts w:hint="cs"/>
          <w:b/>
          <w:bCs/>
          <w:rtl/>
        </w:rPr>
        <w:t xml:space="preserve"> וסילביה רות בת אס</w:t>
      </w:r>
      <w:r w:rsidR="00FD7BF9" w:rsidRPr="00CA0D18">
        <w:rPr>
          <w:rFonts w:hint="cs"/>
          <w:b/>
          <w:bCs/>
          <w:rtl/>
        </w:rPr>
        <w:t>תר</w:t>
      </w:r>
      <w:r w:rsidRPr="00CA0D18">
        <w:rPr>
          <w:b/>
          <w:bCs/>
          <w:rtl/>
        </w:rPr>
        <w:tab/>
      </w:r>
    </w:p>
    <w:sectPr w:rsidR="0093401B" w:rsidRPr="00CA0D18" w:rsidSect="004A5305">
      <w:pgSz w:w="11906" w:h="16838"/>
      <w:pgMar w:top="899" w:right="1466" w:bottom="1438" w:left="108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Guttman Mantova-Decor">
    <w:altName w:val="Courier New"/>
    <w:charset w:val="B1"/>
    <w:family w:val="auto"/>
    <w:pitch w:val="variable"/>
    <w:sig w:usb0="00000800" w:usb1="4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Guttman Stam">
    <w:altName w:val="Courier New"/>
    <w:charset w:val="B1"/>
    <w:family w:val="auto"/>
    <w:pitch w:val="variable"/>
    <w:sig w:usb0="00000800" w:usb1="40000000" w:usb2="00000000" w:usb3="00000000" w:csb0="0000002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9A6E16"/>
    <w:multiLevelType w:val="hybridMultilevel"/>
    <w:tmpl w:val="FCAABE96"/>
    <w:lvl w:ilvl="0" w:tplc="D75A40D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8FD4B4F"/>
    <w:multiLevelType w:val="hybridMultilevel"/>
    <w:tmpl w:val="AE5481F4"/>
    <w:lvl w:ilvl="0" w:tplc="F9F0F2EC">
      <w:start w:val="1"/>
      <w:numFmt w:val="decimal"/>
      <w:lvlText w:val="%1."/>
      <w:lvlJc w:val="left"/>
      <w:pPr>
        <w:ind w:left="720" w:hanging="360"/>
      </w:pPr>
      <w:rPr>
        <w:rFonts w:hint="default"/>
        <w:i/>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10F598D"/>
    <w:multiLevelType w:val="hybridMultilevel"/>
    <w:tmpl w:val="C010C73A"/>
    <w:lvl w:ilvl="0" w:tplc="7D720C92">
      <w:start w:val="1"/>
      <w:numFmt w:val="decimal"/>
      <w:lvlText w:val="%1."/>
      <w:lvlJc w:val="left"/>
      <w:pPr>
        <w:ind w:left="720" w:hanging="360"/>
      </w:pPr>
      <w:rPr>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27977A0"/>
    <w:multiLevelType w:val="hybridMultilevel"/>
    <w:tmpl w:val="6A804EC6"/>
    <w:lvl w:ilvl="0" w:tplc="BAC4A654">
      <w:start w:val="1"/>
      <w:numFmt w:val="hebrew1"/>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6A202026"/>
    <w:multiLevelType w:val="hybridMultilevel"/>
    <w:tmpl w:val="485A2C84"/>
    <w:lvl w:ilvl="0" w:tplc="025840E6">
      <w:start w:val="1"/>
      <w:numFmt w:val="hebrew1"/>
      <w:lvlText w:val="%1."/>
      <w:lvlJc w:val="left"/>
      <w:pPr>
        <w:ind w:left="720" w:hanging="36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D4A77C0"/>
    <w:multiLevelType w:val="hybridMultilevel"/>
    <w:tmpl w:val="D8B8959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7927161C"/>
    <w:multiLevelType w:val="hybridMultilevel"/>
    <w:tmpl w:val="6276D5AE"/>
    <w:lvl w:ilvl="0" w:tplc="06565E9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FE67F67"/>
    <w:multiLevelType w:val="hybridMultilevel"/>
    <w:tmpl w:val="32A64FB2"/>
    <w:lvl w:ilvl="0" w:tplc="B0123866">
      <w:start w:val="1"/>
      <w:numFmt w:val="decimal"/>
      <w:lvlText w:val="%1."/>
      <w:lvlJc w:val="left"/>
      <w:pPr>
        <w:tabs>
          <w:tab w:val="num" w:pos="720"/>
        </w:tabs>
        <w:ind w:left="720" w:hanging="360"/>
      </w:pPr>
      <w:rPr>
        <w:rFonts w:hint="default"/>
        <w:i w:val="0"/>
        <w:iCs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7"/>
  </w:num>
  <w:num w:numId="3">
    <w:abstractNumId w:val="5"/>
  </w:num>
  <w:num w:numId="4">
    <w:abstractNumId w:val="1"/>
  </w:num>
  <w:num w:numId="5">
    <w:abstractNumId w:val="4"/>
  </w:num>
  <w:num w:numId="6">
    <w:abstractNumId w:val="6"/>
  </w:num>
  <w:num w:numId="7">
    <w:abstractNumId w:val="0"/>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stylePaneFormatFilter w:val="3F01"/>
  <w:defaultTabStop w:val="720"/>
  <w:characterSpacingControl w:val="doNotCompress"/>
  <w:compat/>
  <w:rsids>
    <w:rsidRoot w:val="00AC5937"/>
    <w:rsid w:val="00005363"/>
    <w:rsid w:val="00005DE3"/>
    <w:rsid w:val="00006A29"/>
    <w:rsid w:val="00006CCC"/>
    <w:rsid w:val="0001027D"/>
    <w:rsid w:val="000106AA"/>
    <w:rsid w:val="0001496B"/>
    <w:rsid w:val="000153E5"/>
    <w:rsid w:val="000204EE"/>
    <w:rsid w:val="0003674A"/>
    <w:rsid w:val="00036F75"/>
    <w:rsid w:val="0004067C"/>
    <w:rsid w:val="00041F80"/>
    <w:rsid w:val="000478F4"/>
    <w:rsid w:val="000622A5"/>
    <w:rsid w:val="00063E2C"/>
    <w:rsid w:val="00066D9B"/>
    <w:rsid w:val="00067C19"/>
    <w:rsid w:val="00072C97"/>
    <w:rsid w:val="000733A7"/>
    <w:rsid w:val="000818C5"/>
    <w:rsid w:val="00081DBF"/>
    <w:rsid w:val="00082038"/>
    <w:rsid w:val="00090EE8"/>
    <w:rsid w:val="00091910"/>
    <w:rsid w:val="00093494"/>
    <w:rsid w:val="00095D13"/>
    <w:rsid w:val="000A3AAF"/>
    <w:rsid w:val="000B2759"/>
    <w:rsid w:val="000B49A2"/>
    <w:rsid w:val="000B5032"/>
    <w:rsid w:val="000C041C"/>
    <w:rsid w:val="000C0883"/>
    <w:rsid w:val="000C2661"/>
    <w:rsid w:val="000D2420"/>
    <w:rsid w:val="000D3BFB"/>
    <w:rsid w:val="000D3EFC"/>
    <w:rsid w:val="000E4AEA"/>
    <w:rsid w:val="000E51C5"/>
    <w:rsid w:val="000E55B0"/>
    <w:rsid w:val="000F7D93"/>
    <w:rsid w:val="0010038E"/>
    <w:rsid w:val="001065EA"/>
    <w:rsid w:val="00110188"/>
    <w:rsid w:val="00110451"/>
    <w:rsid w:val="00111F47"/>
    <w:rsid w:val="00113C27"/>
    <w:rsid w:val="00113F38"/>
    <w:rsid w:val="00114C8B"/>
    <w:rsid w:val="00116BB3"/>
    <w:rsid w:val="00122766"/>
    <w:rsid w:val="00122A90"/>
    <w:rsid w:val="001237CD"/>
    <w:rsid w:val="001307CE"/>
    <w:rsid w:val="001326D0"/>
    <w:rsid w:val="001339D3"/>
    <w:rsid w:val="00140A96"/>
    <w:rsid w:val="0015476E"/>
    <w:rsid w:val="00154AC2"/>
    <w:rsid w:val="00154E01"/>
    <w:rsid w:val="00162E39"/>
    <w:rsid w:val="00164787"/>
    <w:rsid w:val="00165D32"/>
    <w:rsid w:val="00167067"/>
    <w:rsid w:val="00175537"/>
    <w:rsid w:val="001806FE"/>
    <w:rsid w:val="00183E32"/>
    <w:rsid w:val="0018448A"/>
    <w:rsid w:val="0018559D"/>
    <w:rsid w:val="0019144C"/>
    <w:rsid w:val="0019232A"/>
    <w:rsid w:val="00193573"/>
    <w:rsid w:val="00193B7C"/>
    <w:rsid w:val="00195635"/>
    <w:rsid w:val="001A02A6"/>
    <w:rsid w:val="001A7F17"/>
    <w:rsid w:val="001B4F49"/>
    <w:rsid w:val="001B6C07"/>
    <w:rsid w:val="001B6FEE"/>
    <w:rsid w:val="001C04F6"/>
    <w:rsid w:val="001C1464"/>
    <w:rsid w:val="001C1921"/>
    <w:rsid w:val="001C3BB7"/>
    <w:rsid w:val="001D0D27"/>
    <w:rsid w:val="001D19A7"/>
    <w:rsid w:val="001D2183"/>
    <w:rsid w:val="001E2185"/>
    <w:rsid w:val="001F106C"/>
    <w:rsid w:val="001F2401"/>
    <w:rsid w:val="001F2FF2"/>
    <w:rsid w:val="001F6D70"/>
    <w:rsid w:val="0020239B"/>
    <w:rsid w:val="00204359"/>
    <w:rsid w:val="0021475F"/>
    <w:rsid w:val="002157E1"/>
    <w:rsid w:val="00216557"/>
    <w:rsid w:val="00223ACE"/>
    <w:rsid w:val="00224E07"/>
    <w:rsid w:val="0023488F"/>
    <w:rsid w:val="00242692"/>
    <w:rsid w:val="00244FA0"/>
    <w:rsid w:val="002476F5"/>
    <w:rsid w:val="00251C9E"/>
    <w:rsid w:val="0025467F"/>
    <w:rsid w:val="00254822"/>
    <w:rsid w:val="00261C8F"/>
    <w:rsid w:val="00266C07"/>
    <w:rsid w:val="0027275E"/>
    <w:rsid w:val="00272BDA"/>
    <w:rsid w:val="00276ACD"/>
    <w:rsid w:val="002805CC"/>
    <w:rsid w:val="002867AA"/>
    <w:rsid w:val="002908D4"/>
    <w:rsid w:val="00290AF0"/>
    <w:rsid w:val="00291668"/>
    <w:rsid w:val="00296744"/>
    <w:rsid w:val="00296B94"/>
    <w:rsid w:val="00297E12"/>
    <w:rsid w:val="002A19AE"/>
    <w:rsid w:val="002A51F8"/>
    <w:rsid w:val="002A52AB"/>
    <w:rsid w:val="002A62E1"/>
    <w:rsid w:val="002B13D8"/>
    <w:rsid w:val="002B2E3F"/>
    <w:rsid w:val="002B3E23"/>
    <w:rsid w:val="002B491A"/>
    <w:rsid w:val="002B7CC4"/>
    <w:rsid w:val="002C06A3"/>
    <w:rsid w:val="002C1976"/>
    <w:rsid w:val="002C3073"/>
    <w:rsid w:val="002C3152"/>
    <w:rsid w:val="002C59B7"/>
    <w:rsid w:val="002C637A"/>
    <w:rsid w:val="002C7210"/>
    <w:rsid w:val="002C7528"/>
    <w:rsid w:val="002D2A4B"/>
    <w:rsid w:val="002D594D"/>
    <w:rsid w:val="002D7305"/>
    <w:rsid w:val="002E1DE3"/>
    <w:rsid w:val="002E6316"/>
    <w:rsid w:val="002E7063"/>
    <w:rsid w:val="002F6C36"/>
    <w:rsid w:val="002F6F49"/>
    <w:rsid w:val="002F72C4"/>
    <w:rsid w:val="003008B0"/>
    <w:rsid w:val="003017EC"/>
    <w:rsid w:val="00306872"/>
    <w:rsid w:val="00307C8E"/>
    <w:rsid w:val="00311018"/>
    <w:rsid w:val="003214BB"/>
    <w:rsid w:val="00321BE2"/>
    <w:rsid w:val="00321E66"/>
    <w:rsid w:val="0033051F"/>
    <w:rsid w:val="00334646"/>
    <w:rsid w:val="00342953"/>
    <w:rsid w:val="00343BC4"/>
    <w:rsid w:val="003446C5"/>
    <w:rsid w:val="00347527"/>
    <w:rsid w:val="003535BD"/>
    <w:rsid w:val="00356066"/>
    <w:rsid w:val="0036077C"/>
    <w:rsid w:val="0036204A"/>
    <w:rsid w:val="00363B4B"/>
    <w:rsid w:val="00364B5F"/>
    <w:rsid w:val="003713C9"/>
    <w:rsid w:val="00371E51"/>
    <w:rsid w:val="00372449"/>
    <w:rsid w:val="00372B04"/>
    <w:rsid w:val="00372F38"/>
    <w:rsid w:val="00374804"/>
    <w:rsid w:val="00374F06"/>
    <w:rsid w:val="00375274"/>
    <w:rsid w:val="003802D0"/>
    <w:rsid w:val="00386F29"/>
    <w:rsid w:val="00393931"/>
    <w:rsid w:val="00394BFB"/>
    <w:rsid w:val="00396F24"/>
    <w:rsid w:val="003A1768"/>
    <w:rsid w:val="003A2336"/>
    <w:rsid w:val="003A4989"/>
    <w:rsid w:val="003A5EDA"/>
    <w:rsid w:val="003A6F05"/>
    <w:rsid w:val="003A782D"/>
    <w:rsid w:val="003B34A8"/>
    <w:rsid w:val="003B62F3"/>
    <w:rsid w:val="003C18AD"/>
    <w:rsid w:val="003D1489"/>
    <w:rsid w:val="003E48AB"/>
    <w:rsid w:val="003E6CC3"/>
    <w:rsid w:val="003F1218"/>
    <w:rsid w:val="003F131C"/>
    <w:rsid w:val="003F1E4B"/>
    <w:rsid w:val="003F3836"/>
    <w:rsid w:val="004037E7"/>
    <w:rsid w:val="00403BAC"/>
    <w:rsid w:val="00416606"/>
    <w:rsid w:val="00420083"/>
    <w:rsid w:val="0042072A"/>
    <w:rsid w:val="00421C2C"/>
    <w:rsid w:val="00422A7C"/>
    <w:rsid w:val="00423CC2"/>
    <w:rsid w:val="00427DD2"/>
    <w:rsid w:val="004306E9"/>
    <w:rsid w:val="004320AA"/>
    <w:rsid w:val="00436711"/>
    <w:rsid w:val="00444383"/>
    <w:rsid w:val="00444FEB"/>
    <w:rsid w:val="00450E05"/>
    <w:rsid w:val="00452D0F"/>
    <w:rsid w:val="004533F0"/>
    <w:rsid w:val="00453CE2"/>
    <w:rsid w:val="0045468B"/>
    <w:rsid w:val="00460960"/>
    <w:rsid w:val="004646F7"/>
    <w:rsid w:val="0046705D"/>
    <w:rsid w:val="00475DA0"/>
    <w:rsid w:val="00476EB2"/>
    <w:rsid w:val="004778E0"/>
    <w:rsid w:val="0048152A"/>
    <w:rsid w:val="004815A2"/>
    <w:rsid w:val="004846E1"/>
    <w:rsid w:val="00485E2D"/>
    <w:rsid w:val="00496263"/>
    <w:rsid w:val="004A12A6"/>
    <w:rsid w:val="004A3609"/>
    <w:rsid w:val="004A5305"/>
    <w:rsid w:val="004A5D60"/>
    <w:rsid w:val="004A6EBF"/>
    <w:rsid w:val="004C071E"/>
    <w:rsid w:val="004D2EE3"/>
    <w:rsid w:val="004D3115"/>
    <w:rsid w:val="004D389C"/>
    <w:rsid w:val="004E0C58"/>
    <w:rsid w:val="004E155E"/>
    <w:rsid w:val="004E413D"/>
    <w:rsid w:val="004E55F0"/>
    <w:rsid w:val="004F0EF0"/>
    <w:rsid w:val="004F2555"/>
    <w:rsid w:val="004F4162"/>
    <w:rsid w:val="00500A38"/>
    <w:rsid w:val="00503B47"/>
    <w:rsid w:val="00507BB7"/>
    <w:rsid w:val="00516D12"/>
    <w:rsid w:val="00517435"/>
    <w:rsid w:val="00534808"/>
    <w:rsid w:val="00534C80"/>
    <w:rsid w:val="00540438"/>
    <w:rsid w:val="005425CE"/>
    <w:rsid w:val="00550404"/>
    <w:rsid w:val="00551819"/>
    <w:rsid w:val="00552206"/>
    <w:rsid w:val="005529AD"/>
    <w:rsid w:val="005735DA"/>
    <w:rsid w:val="005776CB"/>
    <w:rsid w:val="00581F51"/>
    <w:rsid w:val="00582A87"/>
    <w:rsid w:val="0058450F"/>
    <w:rsid w:val="00585BA7"/>
    <w:rsid w:val="00586C5B"/>
    <w:rsid w:val="00587738"/>
    <w:rsid w:val="00595842"/>
    <w:rsid w:val="00597118"/>
    <w:rsid w:val="005B5DFE"/>
    <w:rsid w:val="005C15DB"/>
    <w:rsid w:val="005C75CB"/>
    <w:rsid w:val="005D3796"/>
    <w:rsid w:val="005D5080"/>
    <w:rsid w:val="005E0B85"/>
    <w:rsid w:val="005E79C9"/>
    <w:rsid w:val="005E7DF1"/>
    <w:rsid w:val="005F029B"/>
    <w:rsid w:val="005F298A"/>
    <w:rsid w:val="005F2E1C"/>
    <w:rsid w:val="005F7A55"/>
    <w:rsid w:val="0060498E"/>
    <w:rsid w:val="00604E94"/>
    <w:rsid w:val="0060564F"/>
    <w:rsid w:val="00607200"/>
    <w:rsid w:val="006129A8"/>
    <w:rsid w:val="00613CC8"/>
    <w:rsid w:val="006148F0"/>
    <w:rsid w:val="00623195"/>
    <w:rsid w:val="00624712"/>
    <w:rsid w:val="006272ED"/>
    <w:rsid w:val="0062771C"/>
    <w:rsid w:val="00627F52"/>
    <w:rsid w:val="006335BE"/>
    <w:rsid w:val="006358DE"/>
    <w:rsid w:val="00635C32"/>
    <w:rsid w:val="00640A9C"/>
    <w:rsid w:val="006450DF"/>
    <w:rsid w:val="0065309F"/>
    <w:rsid w:val="006562D8"/>
    <w:rsid w:val="006576DE"/>
    <w:rsid w:val="006657E1"/>
    <w:rsid w:val="006664AE"/>
    <w:rsid w:val="00670BBB"/>
    <w:rsid w:val="00681889"/>
    <w:rsid w:val="00684302"/>
    <w:rsid w:val="006A7BA1"/>
    <w:rsid w:val="006B02DA"/>
    <w:rsid w:val="006B3A85"/>
    <w:rsid w:val="006B3C47"/>
    <w:rsid w:val="006B3E7F"/>
    <w:rsid w:val="006C0ADD"/>
    <w:rsid w:val="006C4901"/>
    <w:rsid w:val="006C5DE4"/>
    <w:rsid w:val="006C6ACD"/>
    <w:rsid w:val="006D02B0"/>
    <w:rsid w:val="006D4FC2"/>
    <w:rsid w:val="006E303E"/>
    <w:rsid w:val="006E438E"/>
    <w:rsid w:val="006F030D"/>
    <w:rsid w:val="00701C2E"/>
    <w:rsid w:val="007031CB"/>
    <w:rsid w:val="00711FA7"/>
    <w:rsid w:val="007128B9"/>
    <w:rsid w:val="00716F44"/>
    <w:rsid w:val="00717724"/>
    <w:rsid w:val="007232DE"/>
    <w:rsid w:val="007365D4"/>
    <w:rsid w:val="0074045D"/>
    <w:rsid w:val="00741B67"/>
    <w:rsid w:val="00742B77"/>
    <w:rsid w:val="007524CD"/>
    <w:rsid w:val="00762396"/>
    <w:rsid w:val="00772120"/>
    <w:rsid w:val="00782978"/>
    <w:rsid w:val="007836F1"/>
    <w:rsid w:val="00784034"/>
    <w:rsid w:val="007910B8"/>
    <w:rsid w:val="007914EC"/>
    <w:rsid w:val="0079437D"/>
    <w:rsid w:val="00794B02"/>
    <w:rsid w:val="00796CAA"/>
    <w:rsid w:val="007A35A0"/>
    <w:rsid w:val="007A59BD"/>
    <w:rsid w:val="007A7084"/>
    <w:rsid w:val="007B241F"/>
    <w:rsid w:val="007B3265"/>
    <w:rsid w:val="007B3E0E"/>
    <w:rsid w:val="007B752F"/>
    <w:rsid w:val="007C00C1"/>
    <w:rsid w:val="007C407A"/>
    <w:rsid w:val="007D065A"/>
    <w:rsid w:val="007D3240"/>
    <w:rsid w:val="007D5726"/>
    <w:rsid w:val="007D650A"/>
    <w:rsid w:val="007D79F2"/>
    <w:rsid w:val="007E23E4"/>
    <w:rsid w:val="007E53A2"/>
    <w:rsid w:val="008030EB"/>
    <w:rsid w:val="00803792"/>
    <w:rsid w:val="00823C98"/>
    <w:rsid w:val="00823CF7"/>
    <w:rsid w:val="00825A65"/>
    <w:rsid w:val="00840C8C"/>
    <w:rsid w:val="008458F1"/>
    <w:rsid w:val="00846F42"/>
    <w:rsid w:val="00847B16"/>
    <w:rsid w:val="00850E9E"/>
    <w:rsid w:val="0085105B"/>
    <w:rsid w:val="00852231"/>
    <w:rsid w:val="008528F0"/>
    <w:rsid w:val="00856CFC"/>
    <w:rsid w:val="008623FE"/>
    <w:rsid w:val="0086250F"/>
    <w:rsid w:val="008678FF"/>
    <w:rsid w:val="00871380"/>
    <w:rsid w:val="00871D59"/>
    <w:rsid w:val="008741CA"/>
    <w:rsid w:val="0087456D"/>
    <w:rsid w:val="00876FBF"/>
    <w:rsid w:val="00882D46"/>
    <w:rsid w:val="00883B3C"/>
    <w:rsid w:val="0089137F"/>
    <w:rsid w:val="00897815"/>
    <w:rsid w:val="008A05D7"/>
    <w:rsid w:val="008A07A9"/>
    <w:rsid w:val="008A0DE4"/>
    <w:rsid w:val="008A27B1"/>
    <w:rsid w:val="008B35CF"/>
    <w:rsid w:val="008B532D"/>
    <w:rsid w:val="008C1292"/>
    <w:rsid w:val="008C3B5A"/>
    <w:rsid w:val="008D2B52"/>
    <w:rsid w:val="008D4924"/>
    <w:rsid w:val="008D755C"/>
    <w:rsid w:val="008E0CAC"/>
    <w:rsid w:val="008E42F7"/>
    <w:rsid w:val="008E6860"/>
    <w:rsid w:val="008E7704"/>
    <w:rsid w:val="008F2B50"/>
    <w:rsid w:val="008F4540"/>
    <w:rsid w:val="008F6EED"/>
    <w:rsid w:val="00900BD8"/>
    <w:rsid w:val="009043D5"/>
    <w:rsid w:val="0091320F"/>
    <w:rsid w:val="0092791D"/>
    <w:rsid w:val="00927C3D"/>
    <w:rsid w:val="0093401B"/>
    <w:rsid w:val="009402A4"/>
    <w:rsid w:val="00945FDE"/>
    <w:rsid w:val="00952396"/>
    <w:rsid w:val="009545FE"/>
    <w:rsid w:val="00957861"/>
    <w:rsid w:val="00964E41"/>
    <w:rsid w:val="009677CB"/>
    <w:rsid w:val="00974F9C"/>
    <w:rsid w:val="00976363"/>
    <w:rsid w:val="009808C0"/>
    <w:rsid w:val="00984F6A"/>
    <w:rsid w:val="00986C8E"/>
    <w:rsid w:val="009960EB"/>
    <w:rsid w:val="00996362"/>
    <w:rsid w:val="009A29B7"/>
    <w:rsid w:val="009A3163"/>
    <w:rsid w:val="009B6FA6"/>
    <w:rsid w:val="009C1FD0"/>
    <w:rsid w:val="009C274D"/>
    <w:rsid w:val="009D190E"/>
    <w:rsid w:val="009D2C8B"/>
    <w:rsid w:val="009E0873"/>
    <w:rsid w:val="009E4413"/>
    <w:rsid w:val="00A11C3B"/>
    <w:rsid w:val="00A26889"/>
    <w:rsid w:val="00A473F5"/>
    <w:rsid w:val="00A50E5B"/>
    <w:rsid w:val="00A52443"/>
    <w:rsid w:val="00A536BD"/>
    <w:rsid w:val="00A56E25"/>
    <w:rsid w:val="00A600D9"/>
    <w:rsid w:val="00A6089C"/>
    <w:rsid w:val="00A611A4"/>
    <w:rsid w:val="00A75257"/>
    <w:rsid w:val="00A8154F"/>
    <w:rsid w:val="00A82BF4"/>
    <w:rsid w:val="00A91A9F"/>
    <w:rsid w:val="00A94BA4"/>
    <w:rsid w:val="00A95A97"/>
    <w:rsid w:val="00A97C39"/>
    <w:rsid w:val="00AA341B"/>
    <w:rsid w:val="00AA47DB"/>
    <w:rsid w:val="00AA65BF"/>
    <w:rsid w:val="00AA78CF"/>
    <w:rsid w:val="00AB596F"/>
    <w:rsid w:val="00AB5E9F"/>
    <w:rsid w:val="00AB791D"/>
    <w:rsid w:val="00AC2252"/>
    <w:rsid w:val="00AC2C0B"/>
    <w:rsid w:val="00AC5937"/>
    <w:rsid w:val="00AC5D7B"/>
    <w:rsid w:val="00AD1CBE"/>
    <w:rsid w:val="00AE11A9"/>
    <w:rsid w:val="00AE3AF2"/>
    <w:rsid w:val="00AE6847"/>
    <w:rsid w:val="00AF0A07"/>
    <w:rsid w:val="00AF1512"/>
    <w:rsid w:val="00AF193D"/>
    <w:rsid w:val="00B02D23"/>
    <w:rsid w:val="00B059FD"/>
    <w:rsid w:val="00B11AA3"/>
    <w:rsid w:val="00B11BF2"/>
    <w:rsid w:val="00B200A6"/>
    <w:rsid w:val="00B20E70"/>
    <w:rsid w:val="00B22906"/>
    <w:rsid w:val="00B319DF"/>
    <w:rsid w:val="00B33832"/>
    <w:rsid w:val="00B34B4C"/>
    <w:rsid w:val="00B37F2F"/>
    <w:rsid w:val="00B4213D"/>
    <w:rsid w:val="00B46532"/>
    <w:rsid w:val="00B47395"/>
    <w:rsid w:val="00B47F7C"/>
    <w:rsid w:val="00B50501"/>
    <w:rsid w:val="00B62A3B"/>
    <w:rsid w:val="00B6530D"/>
    <w:rsid w:val="00B65E9A"/>
    <w:rsid w:val="00B72680"/>
    <w:rsid w:val="00B73B16"/>
    <w:rsid w:val="00B74A91"/>
    <w:rsid w:val="00B81427"/>
    <w:rsid w:val="00B8221E"/>
    <w:rsid w:val="00B9204C"/>
    <w:rsid w:val="00BA57BA"/>
    <w:rsid w:val="00BA7EA8"/>
    <w:rsid w:val="00BB449E"/>
    <w:rsid w:val="00BC06D2"/>
    <w:rsid w:val="00BC473B"/>
    <w:rsid w:val="00BC5132"/>
    <w:rsid w:val="00BE451A"/>
    <w:rsid w:val="00BE6351"/>
    <w:rsid w:val="00BE728A"/>
    <w:rsid w:val="00BF51D0"/>
    <w:rsid w:val="00BF5446"/>
    <w:rsid w:val="00BF56F8"/>
    <w:rsid w:val="00BF59D1"/>
    <w:rsid w:val="00BF68A0"/>
    <w:rsid w:val="00BF7270"/>
    <w:rsid w:val="00C044A4"/>
    <w:rsid w:val="00C10413"/>
    <w:rsid w:val="00C21637"/>
    <w:rsid w:val="00C2367A"/>
    <w:rsid w:val="00C329E1"/>
    <w:rsid w:val="00C41E5D"/>
    <w:rsid w:val="00C440C0"/>
    <w:rsid w:val="00C53F74"/>
    <w:rsid w:val="00C56B5A"/>
    <w:rsid w:val="00C6281A"/>
    <w:rsid w:val="00C63A6D"/>
    <w:rsid w:val="00C676B5"/>
    <w:rsid w:val="00C75CCA"/>
    <w:rsid w:val="00C75F6A"/>
    <w:rsid w:val="00C76690"/>
    <w:rsid w:val="00C8271B"/>
    <w:rsid w:val="00C846CE"/>
    <w:rsid w:val="00C87532"/>
    <w:rsid w:val="00C9730D"/>
    <w:rsid w:val="00CA0D18"/>
    <w:rsid w:val="00CB571D"/>
    <w:rsid w:val="00CB6542"/>
    <w:rsid w:val="00CB7267"/>
    <w:rsid w:val="00CD26B8"/>
    <w:rsid w:val="00CD2B98"/>
    <w:rsid w:val="00CD7B8D"/>
    <w:rsid w:val="00CE2840"/>
    <w:rsid w:val="00CF25D3"/>
    <w:rsid w:val="00CF6368"/>
    <w:rsid w:val="00D04DF7"/>
    <w:rsid w:val="00D06268"/>
    <w:rsid w:val="00D06A45"/>
    <w:rsid w:val="00D150C1"/>
    <w:rsid w:val="00D254C4"/>
    <w:rsid w:val="00D302E4"/>
    <w:rsid w:val="00D34414"/>
    <w:rsid w:val="00D406E4"/>
    <w:rsid w:val="00D4592E"/>
    <w:rsid w:val="00D51786"/>
    <w:rsid w:val="00D5582B"/>
    <w:rsid w:val="00D55FE2"/>
    <w:rsid w:val="00D57A8E"/>
    <w:rsid w:val="00D66BA4"/>
    <w:rsid w:val="00D714EE"/>
    <w:rsid w:val="00D7353A"/>
    <w:rsid w:val="00D74D4D"/>
    <w:rsid w:val="00D76867"/>
    <w:rsid w:val="00D77D2B"/>
    <w:rsid w:val="00D80826"/>
    <w:rsid w:val="00D80B40"/>
    <w:rsid w:val="00D85B40"/>
    <w:rsid w:val="00D9533E"/>
    <w:rsid w:val="00DA7E37"/>
    <w:rsid w:val="00DB7555"/>
    <w:rsid w:val="00DC25D1"/>
    <w:rsid w:val="00DC6E31"/>
    <w:rsid w:val="00DD1258"/>
    <w:rsid w:val="00DD65C9"/>
    <w:rsid w:val="00DD7543"/>
    <w:rsid w:val="00DE0BDE"/>
    <w:rsid w:val="00DE257A"/>
    <w:rsid w:val="00DE2D40"/>
    <w:rsid w:val="00DE4AD2"/>
    <w:rsid w:val="00DF4D97"/>
    <w:rsid w:val="00DF79C2"/>
    <w:rsid w:val="00DF7D80"/>
    <w:rsid w:val="00E00199"/>
    <w:rsid w:val="00E013D6"/>
    <w:rsid w:val="00E1329F"/>
    <w:rsid w:val="00E161B7"/>
    <w:rsid w:val="00E173A6"/>
    <w:rsid w:val="00E178A1"/>
    <w:rsid w:val="00E25EA7"/>
    <w:rsid w:val="00E300CB"/>
    <w:rsid w:val="00E30AE7"/>
    <w:rsid w:val="00E30C04"/>
    <w:rsid w:val="00E3527E"/>
    <w:rsid w:val="00E35808"/>
    <w:rsid w:val="00E36C9F"/>
    <w:rsid w:val="00E37CA9"/>
    <w:rsid w:val="00E42119"/>
    <w:rsid w:val="00E44838"/>
    <w:rsid w:val="00E45F27"/>
    <w:rsid w:val="00E47564"/>
    <w:rsid w:val="00E47C55"/>
    <w:rsid w:val="00E47D79"/>
    <w:rsid w:val="00E501A7"/>
    <w:rsid w:val="00E50BDB"/>
    <w:rsid w:val="00E51795"/>
    <w:rsid w:val="00E53B3A"/>
    <w:rsid w:val="00E60EBF"/>
    <w:rsid w:val="00E74CD0"/>
    <w:rsid w:val="00E92C15"/>
    <w:rsid w:val="00E935B3"/>
    <w:rsid w:val="00E935CC"/>
    <w:rsid w:val="00EA042F"/>
    <w:rsid w:val="00EA0A8B"/>
    <w:rsid w:val="00EA139D"/>
    <w:rsid w:val="00EB3BB0"/>
    <w:rsid w:val="00EB509C"/>
    <w:rsid w:val="00ED622F"/>
    <w:rsid w:val="00ED769D"/>
    <w:rsid w:val="00EE0202"/>
    <w:rsid w:val="00EE26AD"/>
    <w:rsid w:val="00F00A8C"/>
    <w:rsid w:val="00F06C23"/>
    <w:rsid w:val="00F234B3"/>
    <w:rsid w:val="00F32A0A"/>
    <w:rsid w:val="00F347CD"/>
    <w:rsid w:val="00F351CA"/>
    <w:rsid w:val="00F35AD4"/>
    <w:rsid w:val="00F360F3"/>
    <w:rsid w:val="00F504A0"/>
    <w:rsid w:val="00F524AC"/>
    <w:rsid w:val="00F52C56"/>
    <w:rsid w:val="00F55151"/>
    <w:rsid w:val="00F5739E"/>
    <w:rsid w:val="00F67C39"/>
    <w:rsid w:val="00F752D6"/>
    <w:rsid w:val="00F85348"/>
    <w:rsid w:val="00F93A63"/>
    <w:rsid w:val="00F97CF9"/>
    <w:rsid w:val="00F97D64"/>
    <w:rsid w:val="00FA005C"/>
    <w:rsid w:val="00FA32D9"/>
    <w:rsid w:val="00FA391E"/>
    <w:rsid w:val="00FB4EC6"/>
    <w:rsid w:val="00FC0403"/>
    <w:rsid w:val="00FC12A3"/>
    <w:rsid w:val="00FC4219"/>
    <w:rsid w:val="00FD483D"/>
    <w:rsid w:val="00FD4A18"/>
    <w:rsid w:val="00FD561B"/>
    <w:rsid w:val="00FD7BF9"/>
    <w:rsid w:val="00FE071E"/>
    <w:rsid w:val="00FE307E"/>
    <w:rsid w:val="00FE368E"/>
    <w:rsid w:val="00FF3B91"/>
    <w:rsid w:val="00FF44BC"/>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D1489"/>
    <w:pPr>
      <w:bidi/>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C5937"/>
    <w:rPr>
      <w:color w:val="0000FF"/>
      <w:u w:val="single"/>
    </w:rPr>
  </w:style>
  <w:style w:type="character" w:styleId="Strong">
    <w:name w:val="Strong"/>
    <w:qFormat/>
    <w:rsid w:val="00607200"/>
    <w:rPr>
      <w:b/>
      <w:bCs/>
    </w:rPr>
  </w:style>
  <w:style w:type="paragraph" w:styleId="BalloonText">
    <w:name w:val="Balloon Text"/>
    <w:basedOn w:val="Normal"/>
    <w:link w:val="BalloonTextChar"/>
    <w:rsid w:val="00500A38"/>
    <w:rPr>
      <w:rFonts w:ascii="Tahoma" w:hAnsi="Tahoma" w:cs="Tahoma"/>
      <w:sz w:val="16"/>
      <w:szCs w:val="16"/>
    </w:rPr>
  </w:style>
  <w:style w:type="character" w:customStyle="1" w:styleId="BalloonTextChar">
    <w:name w:val="Balloon Text Char"/>
    <w:link w:val="BalloonText"/>
    <w:rsid w:val="00500A3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bidi/>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rsid w:val="00AC5937"/>
    <w:rPr>
      <w:color w:val="0000FF"/>
      <w:u w:val="single"/>
    </w:rPr>
  </w:style>
  <w:style w:type="character" w:styleId="a3">
    <w:name w:val="Strong"/>
    <w:qFormat/>
    <w:rsid w:val="00607200"/>
    <w:rPr>
      <w:b/>
      <w:bCs/>
    </w:rPr>
  </w:style>
  <w:style w:type="paragraph" w:styleId="a4">
    <w:name w:val="Balloon Text"/>
    <w:basedOn w:val="a"/>
    <w:link w:val="a5"/>
    <w:rsid w:val="00500A38"/>
    <w:rPr>
      <w:rFonts w:ascii="Tahoma" w:hAnsi="Tahoma" w:cs="Tahoma"/>
      <w:sz w:val="16"/>
      <w:szCs w:val="16"/>
    </w:rPr>
  </w:style>
  <w:style w:type="character" w:customStyle="1" w:styleId="a5">
    <w:name w:val="טקסט בלונים תו"/>
    <w:link w:val="a4"/>
    <w:rsid w:val="00500A3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82945881">
      <w:bodyDiv w:val="1"/>
      <w:marLeft w:val="0"/>
      <w:marRight w:val="0"/>
      <w:marTop w:val="0"/>
      <w:marBottom w:val="0"/>
      <w:divBdr>
        <w:top w:val="none" w:sz="0" w:space="0" w:color="auto"/>
        <w:left w:val="none" w:sz="0" w:space="0" w:color="auto"/>
        <w:bottom w:val="none" w:sz="0" w:space="0" w:color="auto"/>
        <w:right w:val="none" w:sz="0" w:space="0" w:color="auto"/>
      </w:divBdr>
    </w:div>
    <w:div w:id="1058674012">
      <w:bodyDiv w:val="1"/>
      <w:marLeft w:val="0"/>
      <w:marRight w:val="0"/>
      <w:marTop w:val="0"/>
      <w:marBottom w:val="0"/>
      <w:divBdr>
        <w:top w:val="none" w:sz="0" w:space="0" w:color="auto"/>
        <w:left w:val="none" w:sz="0" w:space="0" w:color="auto"/>
        <w:bottom w:val="none" w:sz="0" w:space="0" w:color="auto"/>
        <w:right w:val="none" w:sz="0" w:space="0" w:color="auto"/>
      </w:divBdr>
    </w:div>
    <w:div w:id="1699820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tes.google.com/site/rabbinebenzahl" TargetMode="External"/><Relationship Id="rId5" Type="http://schemas.openxmlformats.org/officeDocument/2006/relationships/hyperlink" Target="mailto:jalabe@neto.net.il" TargetMode="Externa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976</Words>
  <Characters>5567</Characters>
  <Application>Microsoft Office Word</Application>
  <DocSecurity>0</DocSecurity>
  <Lines>46</Lines>
  <Paragraphs>13</Paragraphs>
  <ScaleCrop>false</ScaleCrop>
  <HeadingPairs>
    <vt:vector size="2" baseType="variant">
      <vt:variant>
        <vt:lpstr>שם</vt:lpstr>
      </vt:variant>
      <vt:variant>
        <vt:i4>1</vt:i4>
      </vt:variant>
    </vt:vector>
  </HeadingPairs>
  <TitlesOfParts>
    <vt:vector size="1" baseType="lpstr">
      <vt:lpstr>בס"ד</vt:lpstr>
    </vt:vector>
  </TitlesOfParts>
  <Company>XP</Company>
  <LinksUpToDate>false</LinksUpToDate>
  <CharactersWithSpaces>6530</CharactersWithSpaces>
  <SharedDoc>false</SharedDoc>
  <HLinks>
    <vt:vector size="12" baseType="variant">
      <vt:variant>
        <vt:i4>3276896</vt:i4>
      </vt:variant>
      <vt:variant>
        <vt:i4>3</vt:i4>
      </vt:variant>
      <vt:variant>
        <vt:i4>0</vt:i4>
      </vt:variant>
      <vt:variant>
        <vt:i4>5</vt:i4>
      </vt:variant>
      <vt:variant>
        <vt:lpwstr>http://sites.google.com/site/rabbinebenzahl</vt:lpwstr>
      </vt:variant>
      <vt:variant>
        <vt:lpwstr/>
      </vt:variant>
      <vt:variant>
        <vt:i4>4128848</vt:i4>
      </vt:variant>
      <vt:variant>
        <vt:i4>0</vt:i4>
      </vt:variant>
      <vt:variant>
        <vt:i4>0</vt:i4>
      </vt:variant>
      <vt:variant>
        <vt:i4>5</vt:i4>
      </vt:variant>
      <vt:variant>
        <vt:lpwstr>mailto:jalabe@neto.net.il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בס"ד</dc:title>
  <dc:creator>Win</dc:creator>
  <cp:lastModifiedBy>A_Muller</cp:lastModifiedBy>
  <cp:revision>2</cp:revision>
  <dcterms:created xsi:type="dcterms:W3CDTF">2015-10-27T02:45:00Z</dcterms:created>
  <dcterms:modified xsi:type="dcterms:W3CDTF">2015-10-27T02:45:00Z</dcterms:modified>
</cp:coreProperties>
</file>