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41A" w:rsidRDefault="0018741A" w:rsidP="0018741A">
      <w:pPr>
        <w:autoSpaceDE w:val="0"/>
        <w:autoSpaceDN w:val="0"/>
        <w:bidi/>
        <w:adjustRightInd w:val="0"/>
        <w:spacing w:after="100" w:line="240" w:lineRule="auto"/>
        <w:jc w:val="center"/>
        <w:rPr>
          <w:rFonts w:asciiTheme="majorBidi" w:hAnsiTheme="majorBidi" w:cstheme="majorBidi"/>
          <w:bCs/>
          <w:color w:val="000000"/>
          <w:sz w:val="20"/>
          <w:szCs w:val="44"/>
          <w:rtl/>
          <w:lang w:bidi="he-IL"/>
        </w:rPr>
      </w:pPr>
      <w:bookmarkStart w:id="0" w:name="_GoBack"/>
      <w:bookmarkEnd w:id="0"/>
      <w:r w:rsidRPr="0018741A">
        <w:rPr>
          <w:rFonts w:asciiTheme="majorBidi" w:hAnsiTheme="majorBidi" w:cstheme="majorBidi" w:hint="cs"/>
          <w:bCs/>
          <w:color w:val="000000"/>
          <w:sz w:val="20"/>
          <w:szCs w:val="44"/>
          <w:rtl/>
          <w:lang w:bidi="he-IL"/>
        </w:rPr>
        <w:t xml:space="preserve">גליון ערך ש"י - </w:t>
      </w:r>
      <w:r w:rsidRPr="0018741A">
        <w:rPr>
          <w:rFonts w:asciiTheme="majorBidi" w:hAnsiTheme="majorBidi" w:cstheme="majorBidi"/>
          <w:bCs/>
          <w:color w:val="000000"/>
          <w:sz w:val="20"/>
          <w:szCs w:val="44"/>
          <w:rtl/>
          <w:lang w:bidi="he-IL"/>
        </w:rPr>
        <w:t xml:space="preserve">ויקהל - פקודי </w:t>
      </w:r>
      <w:r>
        <w:rPr>
          <w:rFonts w:asciiTheme="majorBidi" w:hAnsiTheme="majorBidi" w:cstheme="majorBidi"/>
          <w:bCs/>
          <w:color w:val="000000"/>
          <w:sz w:val="20"/>
          <w:szCs w:val="44"/>
          <w:rtl/>
          <w:lang w:bidi="he-IL"/>
        </w:rPr>
        <w:t>–</w:t>
      </w:r>
      <w:r w:rsidRPr="0018741A">
        <w:rPr>
          <w:rFonts w:asciiTheme="majorBidi" w:hAnsiTheme="majorBidi" w:cstheme="majorBidi"/>
          <w:bCs/>
          <w:color w:val="000000"/>
          <w:sz w:val="20"/>
          <w:szCs w:val="44"/>
          <w:rtl/>
          <w:lang w:bidi="he-IL"/>
        </w:rPr>
        <w:t xml:space="preserve"> החודש</w:t>
      </w:r>
    </w:p>
    <w:p w:rsidR="0018741A" w:rsidRDefault="0018741A" w:rsidP="0018741A">
      <w:pPr>
        <w:autoSpaceDE w:val="0"/>
        <w:autoSpaceDN w:val="0"/>
        <w:bidi/>
        <w:adjustRightInd w:val="0"/>
        <w:spacing w:after="100" w:line="240" w:lineRule="auto"/>
        <w:jc w:val="center"/>
        <w:rPr>
          <w:rFonts w:asciiTheme="majorBidi" w:hAnsiTheme="majorBidi" w:cstheme="majorBidi"/>
          <w:bCs/>
          <w:color w:val="000000"/>
          <w:sz w:val="20"/>
          <w:szCs w:val="44"/>
          <w:rtl/>
          <w:lang w:bidi="he-IL"/>
        </w:rPr>
      </w:pPr>
    </w:p>
    <w:p w:rsidR="0018741A" w:rsidRPr="0018741A" w:rsidRDefault="0018741A" w:rsidP="0018741A">
      <w:pPr>
        <w:autoSpaceDE w:val="0"/>
        <w:autoSpaceDN w:val="0"/>
        <w:bidi/>
        <w:adjustRightInd w:val="0"/>
        <w:spacing w:after="100" w:line="240" w:lineRule="auto"/>
        <w:rPr>
          <w:rFonts w:asciiTheme="majorBidi" w:hAnsiTheme="majorBidi" w:cstheme="majorBidi"/>
          <w:bCs/>
          <w:sz w:val="6"/>
          <w:szCs w:val="20"/>
          <w:lang w:bidi="he-IL"/>
        </w:rPr>
        <w:sectPr w:rsidR="0018741A" w:rsidRPr="0018741A" w:rsidSect="00EB79AD">
          <w:headerReference w:type="even" r:id="rId6"/>
          <w:headerReference w:type="default" r:id="rId7"/>
          <w:footerReference w:type="even" r:id="rId8"/>
          <w:footerReference w:type="default" r:id="rId9"/>
          <w:pgSz w:w="12240" w:h="15840"/>
          <w:pgMar w:top="1440" w:right="1440" w:bottom="720" w:left="1440" w:header="240" w:footer="240" w:gutter="0"/>
          <w:pgNumType w:start="1"/>
          <w:cols w:space="720"/>
          <w:noEndnote/>
        </w:sectPr>
      </w:pPr>
    </w:p>
    <w:p w:rsidR="0018741A" w:rsidRPr="0018741A" w:rsidRDefault="0018741A" w:rsidP="0018741A">
      <w:pPr>
        <w:autoSpaceDE w:val="0"/>
        <w:autoSpaceDN w:val="0"/>
        <w:bidi/>
        <w:adjustRightInd w:val="0"/>
        <w:spacing w:after="100" w:line="276" w:lineRule="atLeast"/>
        <w:jc w:val="center"/>
        <w:rPr>
          <w:rFonts w:cs="FrankRuehl"/>
          <w:sz w:val="36"/>
          <w:szCs w:val="36"/>
          <w:lang w:bidi="he-IL"/>
        </w:rPr>
      </w:pPr>
      <w:r w:rsidRPr="0018741A">
        <w:rPr>
          <w:rFonts w:cs="FrankRuehl" w:hint="cs"/>
          <w:bCs/>
          <w:color w:val="000000"/>
          <w:sz w:val="36"/>
          <w:szCs w:val="36"/>
          <w:rtl/>
          <w:lang w:bidi="he-IL"/>
        </w:rPr>
        <w:t>חודש ניסן</w:t>
      </w:r>
    </w:p>
    <w:p w:rsidR="0018741A" w:rsidRPr="0018741A" w:rsidRDefault="0018741A" w:rsidP="0018741A">
      <w:pPr>
        <w:autoSpaceDE w:val="0"/>
        <w:autoSpaceDN w:val="0"/>
        <w:bidi/>
        <w:adjustRightInd w:val="0"/>
        <w:spacing w:after="100" w:line="276" w:lineRule="atLeast"/>
        <w:jc w:val="both"/>
        <w:rPr>
          <w:rFonts w:cs="FrankRuehl"/>
          <w:sz w:val="30"/>
          <w:szCs w:val="30"/>
          <w:lang w:bidi="he-IL"/>
        </w:rPr>
      </w:pPr>
      <w:r w:rsidRPr="0018741A">
        <w:rPr>
          <w:rFonts w:cs="FrankRuehl"/>
          <w:bCs/>
          <w:color w:val="000000"/>
          <w:sz w:val="30"/>
          <w:szCs w:val="30"/>
          <w:rtl/>
          <w:lang w:bidi="he-IL"/>
        </w:rPr>
        <w:t>החדש הזה לכם ראש חדשים ראשון הוא לכם לחדשי השנה</w:t>
      </w:r>
      <w:r w:rsidRPr="0018741A">
        <w:rPr>
          <w:rFonts w:cs="FrankRuehl" w:hint="cs"/>
          <w:color w:val="000000"/>
          <w:sz w:val="30"/>
          <w:szCs w:val="30"/>
          <w:rtl/>
          <w:lang w:bidi="he-IL"/>
        </w:rPr>
        <w:t xml:space="preserve"> (בא י"ב, ב'). יש לדייק, מה </w:t>
      </w:r>
      <w:r w:rsidRPr="0018741A">
        <w:rPr>
          <w:rFonts w:cs="FrankRuehl"/>
          <w:bCs/>
          <w:color w:val="000000"/>
          <w:sz w:val="30"/>
          <w:szCs w:val="30"/>
          <w:rtl/>
          <w:lang w:bidi="he-IL"/>
        </w:rPr>
        <w:t>שכפל</w:t>
      </w:r>
      <w:r w:rsidRPr="0018741A">
        <w:rPr>
          <w:rFonts w:cs="FrankRuehl" w:hint="cs"/>
          <w:color w:val="000000"/>
          <w:sz w:val="30"/>
          <w:szCs w:val="30"/>
          <w:rtl/>
          <w:lang w:bidi="he-IL"/>
        </w:rPr>
        <w:t xml:space="preserve"> ואמר </w:t>
      </w:r>
      <w:r w:rsidRPr="0018741A">
        <w:rPr>
          <w:rFonts w:cs="FrankRuehl"/>
          <w:bCs/>
          <w:color w:val="000000"/>
          <w:sz w:val="30"/>
          <w:szCs w:val="30"/>
          <w:rtl/>
          <w:lang w:bidi="he-IL"/>
        </w:rPr>
        <w:t>'ראשון הוא לכם'</w:t>
      </w:r>
      <w:r w:rsidRPr="0018741A">
        <w:rPr>
          <w:rFonts w:cs="FrankRuehl" w:hint="cs"/>
          <w:color w:val="000000"/>
          <w:sz w:val="30"/>
          <w:szCs w:val="30"/>
          <w:rtl/>
          <w:lang w:bidi="he-IL"/>
        </w:rPr>
        <w:t xml:space="preserve">, לאחר שכבר אמר שהוא 'ראש חדשים'. גם יש להבין, מה שהוסיף בפעם השני' מלת </w:t>
      </w:r>
      <w:r w:rsidRPr="0018741A">
        <w:rPr>
          <w:rFonts w:cs="FrankRuehl"/>
          <w:bCs/>
          <w:color w:val="000000"/>
          <w:sz w:val="30"/>
          <w:szCs w:val="30"/>
          <w:rtl/>
          <w:lang w:bidi="he-IL"/>
        </w:rPr>
        <w:t>'הוא</w:t>
      </w:r>
      <w:r w:rsidRPr="0018741A">
        <w:rPr>
          <w:rFonts w:cs="FrankRuehl" w:hint="cs"/>
          <w:color w:val="000000"/>
          <w:sz w:val="30"/>
          <w:szCs w:val="30"/>
          <w:rtl/>
          <w:lang w:bidi="he-IL"/>
        </w:rPr>
        <w:t>', ומלת '</w:t>
      </w:r>
      <w:r w:rsidRPr="0018741A">
        <w:rPr>
          <w:rFonts w:cs="FrankRuehl"/>
          <w:bCs/>
          <w:color w:val="000000"/>
          <w:sz w:val="30"/>
          <w:szCs w:val="30"/>
          <w:rtl/>
          <w:lang w:bidi="he-IL"/>
        </w:rPr>
        <w:t>השנה'</w:t>
      </w:r>
      <w:r w:rsidRPr="0018741A">
        <w:rPr>
          <w:rFonts w:cs="FrankRuehl" w:hint="cs"/>
          <w:color w:val="000000"/>
          <w:sz w:val="30"/>
          <w:szCs w:val="30"/>
          <w:rtl/>
          <w:lang w:bidi="he-IL"/>
        </w:rPr>
        <w:t>.</w:t>
      </w:r>
    </w:p>
    <w:p w:rsidR="0018741A" w:rsidRPr="0018741A" w:rsidRDefault="0018741A" w:rsidP="0018741A">
      <w:pPr>
        <w:autoSpaceDE w:val="0"/>
        <w:autoSpaceDN w:val="0"/>
        <w:bidi/>
        <w:adjustRightInd w:val="0"/>
        <w:spacing w:after="100" w:line="276" w:lineRule="atLeast"/>
        <w:jc w:val="center"/>
        <w:rPr>
          <w:rFonts w:cs="FrankRuehl"/>
          <w:sz w:val="24"/>
          <w:szCs w:val="24"/>
          <w:lang w:bidi="he-IL"/>
        </w:rPr>
      </w:pPr>
      <w:r w:rsidRPr="0018741A">
        <w:rPr>
          <w:rFonts w:cs="FrankRuehl"/>
          <w:bCs/>
          <w:color w:val="000000"/>
          <w:sz w:val="24"/>
          <w:szCs w:val="24"/>
          <w:rtl/>
          <w:lang w:bidi="he-IL"/>
        </w:rPr>
        <w:t>יציאת מצרים בפנימיות - בכל שנה</w:t>
      </w:r>
    </w:p>
    <w:p w:rsidR="0018741A" w:rsidRPr="0018741A" w:rsidRDefault="0018741A" w:rsidP="0018741A">
      <w:pPr>
        <w:autoSpaceDE w:val="0"/>
        <w:autoSpaceDN w:val="0"/>
        <w:bidi/>
        <w:adjustRightInd w:val="0"/>
        <w:spacing w:after="100" w:line="276" w:lineRule="atLeast"/>
        <w:jc w:val="both"/>
        <w:rPr>
          <w:rFonts w:cs="FrankRuehl"/>
          <w:sz w:val="30"/>
          <w:szCs w:val="30"/>
          <w:lang w:bidi="he-IL"/>
        </w:rPr>
      </w:pPr>
      <w:r w:rsidRPr="0018741A">
        <w:rPr>
          <w:rFonts w:cs="FrankRuehl" w:hint="cs"/>
          <w:color w:val="000000"/>
          <w:sz w:val="30"/>
          <w:szCs w:val="30"/>
          <w:rtl/>
          <w:lang w:bidi="he-IL"/>
        </w:rPr>
        <w:t>ומפרש רבינו, בהקדם המבואר בכונות, דבכל שנה ושנה, מתעוררין בחג הפסח, אותה קדושה ואותן המדריגות, שהיו בפעם הראשון ביציאת מצרים, ולכן אנו אומרים 'שעשה נסים לאבותינו בימים ההם בזמן הזה' - ר"ל, שאותן מדריגות שנתעוררו 'בימים ההם', חוזרות למטה 'בזמן הזה'. אלא דיש חילוק בין השנה הראשונה, לכל השנים, דבשנה הראשונה היתה הגאולה מפורסמת ונראית לכל בשר, אבל מה שחוזרות ההשפעות לירד בכל שנה, אינו מורגש לעיני בשר, אלא בפנימיות לבם של בני ישראל.</w:t>
      </w:r>
    </w:p>
    <w:p w:rsidR="0018741A" w:rsidRPr="0018741A" w:rsidRDefault="0018741A" w:rsidP="0018741A">
      <w:pPr>
        <w:autoSpaceDE w:val="0"/>
        <w:autoSpaceDN w:val="0"/>
        <w:bidi/>
        <w:adjustRightInd w:val="0"/>
        <w:spacing w:before="160" w:after="100" w:line="276" w:lineRule="atLeast"/>
        <w:jc w:val="both"/>
        <w:rPr>
          <w:rFonts w:cs="FrankRuehl"/>
          <w:sz w:val="30"/>
          <w:szCs w:val="30"/>
          <w:lang w:bidi="he-IL"/>
        </w:rPr>
      </w:pPr>
      <w:r w:rsidRPr="0018741A">
        <w:rPr>
          <w:rFonts w:cs="FrankRuehl"/>
          <w:color w:val="000000"/>
          <w:sz w:val="30"/>
          <w:szCs w:val="30"/>
          <w:rtl/>
          <w:lang w:bidi="he-IL"/>
        </w:rPr>
        <w:t xml:space="preserve">וזהו שאמר הפסוק </w:t>
      </w:r>
      <w:r w:rsidRPr="0018741A">
        <w:rPr>
          <w:rFonts w:cs="FrankRuehl" w:hint="cs"/>
          <w:bCs/>
          <w:color w:val="000000"/>
          <w:sz w:val="30"/>
          <w:szCs w:val="30"/>
          <w:rtl/>
          <w:lang w:bidi="he-IL"/>
        </w:rPr>
        <w:t>החודש 'הזה' לכם</w:t>
      </w:r>
      <w:r w:rsidRPr="0018741A">
        <w:rPr>
          <w:rFonts w:cs="FrankRuehl"/>
          <w:color w:val="000000"/>
          <w:sz w:val="30"/>
          <w:szCs w:val="30"/>
          <w:rtl/>
          <w:lang w:bidi="he-IL"/>
        </w:rPr>
        <w:t xml:space="preserve"> - ר"ל, דייק לשון 'הזה', כמראה באצבע על דבר חושי, שבשנה הראשונה, היתה הגאולה נראית בגלוי, ולכן הוא </w:t>
      </w:r>
      <w:r w:rsidRPr="0018741A">
        <w:rPr>
          <w:rFonts w:cs="FrankRuehl" w:hint="cs"/>
          <w:bCs/>
          <w:color w:val="000000"/>
          <w:sz w:val="30"/>
          <w:szCs w:val="30"/>
          <w:rtl/>
          <w:lang w:bidi="he-IL"/>
        </w:rPr>
        <w:t>'ראש חדשים'</w:t>
      </w:r>
      <w:r w:rsidRPr="0018741A">
        <w:rPr>
          <w:rFonts w:cs="FrankRuehl"/>
          <w:color w:val="000000"/>
          <w:sz w:val="30"/>
          <w:szCs w:val="30"/>
          <w:rtl/>
          <w:lang w:bidi="he-IL"/>
        </w:rPr>
        <w:t xml:space="preserve"> - ר"ל, ראש לכל החדשים, גם לשנים הבאות, אבל בכל שנה </w:t>
      </w:r>
      <w:r w:rsidRPr="0018741A">
        <w:rPr>
          <w:rFonts w:cs="FrankRuehl" w:hint="cs"/>
          <w:bCs/>
          <w:color w:val="000000"/>
          <w:sz w:val="30"/>
          <w:szCs w:val="30"/>
          <w:rtl/>
          <w:lang w:bidi="he-IL"/>
        </w:rPr>
        <w:t>ראשון 'הוא'</w:t>
      </w:r>
      <w:r w:rsidRPr="0018741A">
        <w:rPr>
          <w:rFonts w:cs="FrankRuehl"/>
          <w:color w:val="000000"/>
          <w:sz w:val="30"/>
          <w:szCs w:val="30"/>
          <w:rtl/>
          <w:lang w:bidi="he-IL"/>
        </w:rPr>
        <w:t xml:space="preserve"> - ר"ל, דייק לשון 'הוא' בלשון נסתר, שההשפעה היורדת למטה הוא בהסתר, והוא </w:t>
      </w:r>
      <w:r w:rsidRPr="0018741A">
        <w:rPr>
          <w:rFonts w:cs="FrankRuehl" w:hint="cs"/>
          <w:bCs/>
          <w:color w:val="000000"/>
          <w:sz w:val="30"/>
          <w:szCs w:val="30"/>
          <w:rtl/>
          <w:lang w:bidi="he-IL"/>
        </w:rPr>
        <w:t>'לחדשי השנה'</w:t>
      </w:r>
      <w:r w:rsidRPr="0018741A">
        <w:rPr>
          <w:rFonts w:cs="FrankRuehl"/>
          <w:color w:val="000000"/>
          <w:sz w:val="30"/>
          <w:szCs w:val="30"/>
          <w:rtl/>
          <w:lang w:bidi="he-IL"/>
        </w:rPr>
        <w:t xml:space="preserve"> - ר"ל, שהוא ראשון להחדשים של כל שנה בפני עצמו</w:t>
      </w:r>
      <w:r w:rsidRPr="0018741A">
        <w:rPr>
          <w:rFonts w:cs="FrankRuehl"/>
          <w:color w:val="000000"/>
          <w:sz w:val="30"/>
          <w:szCs w:val="30"/>
          <w:vertAlign w:val="superscript"/>
          <w:rtl/>
          <w:lang w:bidi="he-IL"/>
        </w:rPr>
        <w:footnoteReference w:id="1"/>
      </w:r>
      <w:r w:rsidRPr="0018741A">
        <w:rPr>
          <w:rFonts w:cs="FrankRuehl" w:hint="cs"/>
          <w:color w:val="000000"/>
          <w:sz w:val="30"/>
          <w:szCs w:val="30"/>
          <w:rtl/>
          <w:lang w:bidi="he-IL"/>
        </w:rPr>
        <w:t>.</w:t>
      </w:r>
    </w:p>
    <w:p w:rsidR="0018741A" w:rsidRDefault="0018741A" w:rsidP="0018741A">
      <w:pPr>
        <w:autoSpaceDE w:val="0"/>
        <w:autoSpaceDN w:val="0"/>
        <w:bidi/>
        <w:adjustRightInd w:val="0"/>
        <w:spacing w:before="160" w:after="100" w:line="276" w:lineRule="atLeast"/>
        <w:jc w:val="both"/>
        <w:rPr>
          <w:rFonts w:cs="FrankRuehl"/>
          <w:iCs/>
          <w:color w:val="000000"/>
          <w:sz w:val="30"/>
          <w:szCs w:val="30"/>
          <w:rtl/>
          <w:lang w:bidi="he-IL"/>
        </w:rPr>
      </w:pPr>
      <w:r w:rsidRPr="0018741A">
        <w:rPr>
          <w:rFonts w:cs="FrankRuehl"/>
          <w:iCs/>
          <w:color w:val="000000"/>
          <w:sz w:val="30"/>
          <w:szCs w:val="30"/>
          <w:rtl/>
          <w:lang w:bidi="he-IL"/>
        </w:rPr>
        <w:t xml:space="preserve">[בא פ"ג. ד"ה א"י להתקדש, ופ"ג: ד"ה החדש, וד"ה ויתכן] </w:t>
      </w:r>
    </w:p>
    <w:p w:rsidR="0018741A" w:rsidRDefault="0018741A" w:rsidP="0018741A">
      <w:pPr>
        <w:autoSpaceDE w:val="0"/>
        <w:autoSpaceDN w:val="0"/>
        <w:bidi/>
        <w:adjustRightInd w:val="0"/>
        <w:spacing w:before="160" w:after="100" w:line="276" w:lineRule="atLeast"/>
        <w:jc w:val="both"/>
        <w:rPr>
          <w:rFonts w:cs="FrankRuehl"/>
          <w:iCs/>
          <w:color w:val="000000"/>
          <w:sz w:val="30"/>
          <w:szCs w:val="30"/>
          <w:rtl/>
          <w:lang w:bidi="he-IL"/>
        </w:rPr>
      </w:pPr>
    </w:p>
    <w:p w:rsidR="0018741A" w:rsidRDefault="0018741A" w:rsidP="0018741A">
      <w:pPr>
        <w:autoSpaceDE w:val="0"/>
        <w:autoSpaceDN w:val="0"/>
        <w:bidi/>
        <w:adjustRightInd w:val="0"/>
        <w:spacing w:before="160" w:after="100" w:line="276" w:lineRule="atLeast"/>
        <w:jc w:val="both"/>
        <w:rPr>
          <w:rFonts w:cs="FrankRuehl"/>
          <w:iCs/>
          <w:color w:val="000000"/>
          <w:sz w:val="30"/>
          <w:szCs w:val="30"/>
          <w:rtl/>
          <w:lang w:bidi="he-IL"/>
        </w:rPr>
      </w:pPr>
    </w:p>
    <w:p w:rsidR="0018741A" w:rsidRPr="0018741A" w:rsidRDefault="0018741A" w:rsidP="0018741A">
      <w:pPr>
        <w:autoSpaceDE w:val="0"/>
        <w:autoSpaceDN w:val="0"/>
        <w:bidi/>
        <w:adjustRightInd w:val="0"/>
        <w:spacing w:before="160" w:after="100" w:line="276" w:lineRule="atLeast"/>
        <w:jc w:val="both"/>
        <w:rPr>
          <w:rFonts w:cs="FrankRuehl"/>
          <w:sz w:val="30"/>
          <w:szCs w:val="30"/>
          <w:lang w:bidi="he-IL"/>
        </w:rPr>
      </w:pPr>
    </w:p>
    <w:p w:rsidR="0018741A" w:rsidRPr="0018741A" w:rsidRDefault="0018741A" w:rsidP="0018741A">
      <w:pPr>
        <w:autoSpaceDE w:val="0"/>
        <w:autoSpaceDN w:val="0"/>
        <w:bidi/>
        <w:adjustRightInd w:val="0"/>
        <w:spacing w:after="100" w:line="276" w:lineRule="atLeast"/>
        <w:jc w:val="center"/>
        <w:rPr>
          <w:rFonts w:cs="FrankRuehl"/>
          <w:sz w:val="36"/>
          <w:szCs w:val="36"/>
          <w:lang w:bidi="he-IL"/>
        </w:rPr>
      </w:pPr>
      <w:r w:rsidRPr="0018741A">
        <w:rPr>
          <w:rFonts w:cs="FrankRuehl" w:hint="cs"/>
          <w:bCs/>
          <w:color w:val="000000"/>
          <w:sz w:val="36"/>
          <w:szCs w:val="36"/>
          <w:rtl/>
          <w:lang w:bidi="he-IL"/>
        </w:rPr>
        <w:t>נדיבת הלב - היא גופא הנתינה</w:t>
      </w:r>
    </w:p>
    <w:p w:rsidR="0018741A" w:rsidRPr="0018741A" w:rsidRDefault="0018741A" w:rsidP="0018741A">
      <w:pPr>
        <w:autoSpaceDE w:val="0"/>
        <w:autoSpaceDN w:val="0"/>
        <w:bidi/>
        <w:adjustRightInd w:val="0"/>
        <w:spacing w:after="100" w:line="276" w:lineRule="atLeast"/>
        <w:jc w:val="both"/>
        <w:rPr>
          <w:rFonts w:cs="FrankRuehl"/>
          <w:sz w:val="30"/>
          <w:szCs w:val="30"/>
          <w:lang w:bidi="he-IL"/>
        </w:rPr>
      </w:pPr>
      <w:r w:rsidRPr="0018741A">
        <w:rPr>
          <w:rFonts w:cs="FrankRuehl"/>
          <w:bCs/>
          <w:color w:val="000000"/>
          <w:sz w:val="30"/>
          <w:szCs w:val="30"/>
          <w:rtl/>
          <w:lang w:bidi="he-IL"/>
        </w:rPr>
        <w:t>ויאמר משה אל כל עדת בני ישראל לאמר זה הדבר אשר צוה ה' לאמר, קחו מאתכם תרומה לה' כל נדיב לבו יביאה את תרומת ה' זהב וכסף ונחשת</w:t>
      </w:r>
      <w:r w:rsidRPr="0018741A">
        <w:rPr>
          <w:rFonts w:cs="FrankRuehl" w:hint="cs"/>
          <w:color w:val="000000"/>
          <w:sz w:val="30"/>
          <w:szCs w:val="30"/>
          <w:rtl/>
          <w:lang w:bidi="he-IL"/>
        </w:rPr>
        <w:t xml:space="preserve"> </w:t>
      </w:r>
      <w:r w:rsidRPr="0018741A">
        <w:rPr>
          <w:rFonts w:cs="FrankRuehl"/>
          <w:color w:val="000000"/>
          <w:sz w:val="30"/>
          <w:szCs w:val="30"/>
          <w:rtl/>
          <w:lang w:bidi="he-IL"/>
        </w:rPr>
        <w:t xml:space="preserve">(ל"ה, ד' - ה'). </w:t>
      </w:r>
      <w:r w:rsidRPr="0018741A">
        <w:rPr>
          <w:rFonts w:cs="FrankRuehl" w:hint="cs"/>
          <w:color w:val="000000"/>
          <w:sz w:val="30"/>
          <w:szCs w:val="30"/>
          <w:rtl/>
          <w:lang w:bidi="he-IL"/>
        </w:rPr>
        <w:t xml:space="preserve">יש לדייק מה דאמר לשון </w:t>
      </w:r>
      <w:r w:rsidRPr="0018741A">
        <w:rPr>
          <w:rFonts w:cs="FrankRuehl"/>
          <w:bCs/>
          <w:color w:val="000000"/>
          <w:sz w:val="30"/>
          <w:szCs w:val="30"/>
          <w:rtl/>
          <w:lang w:bidi="he-IL"/>
        </w:rPr>
        <w:t>'ויאמר'</w:t>
      </w:r>
      <w:r w:rsidRPr="0018741A">
        <w:rPr>
          <w:rFonts w:cs="FrankRuehl" w:hint="cs"/>
          <w:color w:val="000000"/>
          <w:sz w:val="30"/>
          <w:szCs w:val="30"/>
          <w:rtl/>
          <w:lang w:bidi="he-IL"/>
        </w:rPr>
        <w:t xml:space="preserve"> משה, ולא נקט לשון 'וידבר'. עוד יש לדייק, מה דאמר 'קחו' דהו"ל לכתוב 'תנו', ועוד דמלת </w:t>
      </w:r>
      <w:r w:rsidRPr="0018741A">
        <w:rPr>
          <w:rFonts w:cs="FrankRuehl"/>
          <w:bCs/>
          <w:color w:val="000000"/>
          <w:sz w:val="30"/>
          <w:szCs w:val="30"/>
          <w:rtl/>
          <w:lang w:bidi="he-IL"/>
        </w:rPr>
        <w:t>'מאתכם'</w:t>
      </w:r>
      <w:r w:rsidRPr="0018741A">
        <w:rPr>
          <w:rFonts w:cs="FrankRuehl" w:hint="cs"/>
          <w:color w:val="000000"/>
          <w:sz w:val="30"/>
          <w:szCs w:val="30"/>
          <w:rtl/>
          <w:lang w:bidi="he-IL"/>
        </w:rPr>
        <w:t xml:space="preserve"> מיותר, ועוד למה בתחלה אמר </w:t>
      </w:r>
      <w:r w:rsidRPr="0018741A">
        <w:rPr>
          <w:rFonts w:cs="FrankRuehl"/>
          <w:bCs/>
          <w:color w:val="000000"/>
          <w:sz w:val="30"/>
          <w:szCs w:val="30"/>
          <w:rtl/>
          <w:lang w:bidi="he-IL"/>
        </w:rPr>
        <w:t>'תרומה לה'</w:t>
      </w:r>
      <w:r w:rsidRPr="0018741A">
        <w:rPr>
          <w:rFonts w:cs="FrankRuehl" w:hint="cs"/>
          <w:color w:val="000000"/>
          <w:sz w:val="30"/>
          <w:szCs w:val="30"/>
          <w:rtl/>
          <w:lang w:bidi="he-IL"/>
        </w:rPr>
        <w:t xml:space="preserve"> ובסוף אמר </w:t>
      </w:r>
      <w:r w:rsidRPr="0018741A">
        <w:rPr>
          <w:rFonts w:cs="FrankRuehl"/>
          <w:bCs/>
          <w:color w:val="000000"/>
          <w:sz w:val="30"/>
          <w:szCs w:val="30"/>
          <w:rtl/>
          <w:lang w:bidi="he-IL"/>
        </w:rPr>
        <w:t>'תרומת ה'.</w:t>
      </w:r>
    </w:p>
    <w:p w:rsidR="0018741A" w:rsidRPr="0018741A" w:rsidRDefault="0018741A" w:rsidP="0018741A">
      <w:pPr>
        <w:autoSpaceDE w:val="0"/>
        <w:autoSpaceDN w:val="0"/>
        <w:bidi/>
        <w:adjustRightInd w:val="0"/>
        <w:spacing w:after="100" w:line="276" w:lineRule="atLeast"/>
        <w:jc w:val="both"/>
        <w:rPr>
          <w:rFonts w:cs="FrankRuehl"/>
          <w:sz w:val="30"/>
          <w:szCs w:val="30"/>
          <w:lang w:bidi="he-IL"/>
        </w:rPr>
      </w:pPr>
      <w:r w:rsidRPr="0018741A">
        <w:rPr>
          <w:rFonts w:cs="FrankRuehl" w:hint="cs"/>
          <w:color w:val="000000"/>
          <w:sz w:val="30"/>
          <w:szCs w:val="30"/>
          <w:rtl/>
          <w:lang w:bidi="he-IL"/>
        </w:rPr>
        <w:t xml:space="preserve">ומפרש רבינו, עפי"מ דכתיב </w:t>
      </w:r>
      <w:r w:rsidRPr="0018741A">
        <w:rPr>
          <w:rFonts w:cs="FrankRuehl"/>
          <w:color w:val="000000"/>
          <w:sz w:val="30"/>
          <w:szCs w:val="30"/>
          <w:rtl/>
          <w:lang w:bidi="he-IL"/>
        </w:rPr>
        <w:t>(חגי ב', ח')</w:t>
      </w:r>
      <w:r w:rsidRPr="0018741A">
        <w:rPr>
          <w:rFonts w:cs="FrankRuehl" w:hint="cs"/>
          <w:color w:val="000000"/>
          <w:sz w:val="30"/>
          <w:szCs w:val="30"/>
          <w:rtl/>
          <w:lang w:bidi="he-IL"/>
        </w:rPr>
        <w:t xml:space="preserve"> </w:t>
      </w:r>
      <w:r w:rsidRPr="0018741A">
        <w:rPr>
          <w:rFonts w:cs="FrankRuehl"/>
          <w:bCs/>
          <w:color w:val="000000"/>
          <w:sz w:val="30"/>
          <w:szCs w:val="30"/>
          <w:rtl/>
          <w:lang w:bidi="he-IL"/>
        </w:rPr>
        <w:t>לי הכסף ולי הזהב נאם ה'</w:t>
      </w:r>
      <w:r w:rsidRPr="0018741A">
        <w:rPr>
          <w:rFonts w:cs="FrankRuehl" w:hint="cs"/>
          <w:color w:val="000000"/>
          <w:sz w:val="30"/>
          <w:szCs w:val="30"/>
          <w:rtl/>
          <w:lang w:bidi="he-IL"/>
        </w:rPr>
        <w:t xml:space="preserve">, א"כ אין בנתינת הכסף והזהב להמשכן שום תרומה לה', כי הם שייכים מעיקרא להשי"ת, </w:t>
      </w:r>
      <w:r w:rsidRPr="0018741A">
        <w:rPr>
          <w:rFonts w:cs="FrankRuehl"/>
          <w:bCs/>
          <w:color w:val="000000"/>
          <w:sz w:val="30"/>
          <w:szCs w:val="30"/>
          <w:rtl/>
          <w:lang w:bidi="he-IL"/>
        </w:rPr>
        <w:t>אלא דעיקר הנתינה הוא הרצון והחשק, ונדיבת ושמחת הלב בנתינתו את הכסף, שזהו ביד האדם</w:t>
      </w:r>
      <w:r w:rsidRPr="0018741A">
        <w:rPr>
          <w:rFonts w:cs="FrankRuehl" w:hint="cs"/>
          <w:color w:val="000000"/>
          <w:sz w:val="30"/>
          <w:szCs w:val="30"/>
          <w:rtl/>
          <w:lang w:bidi="he-IL"/>
        </w:rPr>
        <w:t xml:space="preserve">, וכמו שאחז"ל </w:t>
      </w:r>
      <w:r w:rsidRPr="0018741A">
        <w:rPr>
          <w:rFonts w:cs="FrankRuehl"/>
          <w:color w:val="000000"/>
          <w:sz w:val="30"/>
          <w:szCs w:val="30"/>
          <w:rtl/>
          <w:lang w:bidi="he-IL"/>
        </w:rPr>
        <w:t>(ברכות ל"ג:)</w:t>
      </w:r>
      <w:r w:rsidRPr="0018741A">
        <w:rPr>
          <w:rFonts w:cs="FrankRuehl" w:hint="cs"/>
          <w:color w:val="000000"/>
          <w:sz w:val="30"/>
          <w:szCs w:val="30"/>
          <w:rtl/>
          <w:lang w:bidi="he-IL"/>
        </w:rPr>
        <w:t xml:space="preserve"> הכל בידי שמים חוץ מיראת שמים.  והנה כשנותן באופן זו, נעשה גם כן למקבל בנתינה זו, שהרי מקבל תענוג מהנתינה.</w:t>
      </w:r>
    </w:p>
    <w:p w:rsidR="0018741A" w:rsidRPr="0018741A" w:rsidRDefault="0018741A" w:rsidP="0018741A">
      <w:pPr>
        <w:autoSpaceDE w:val="0"/>
        <w:autoSpaceDN w:val="0"/>
        <w:bidi/>
        <w:adjustRightInd w:val="0"/>
        <w:spacing w:before="100" w:after="100" w:line="276" w:lineRule="atLeast"/>
        <w:jc w:val="both"/>
        <w:rPr>
          <w:rFonts w:cs="FrankRuehl"/>
          <w:sz w:val="30"/>
          <w:szCs w:val="30"/>
          <w:lang w:bidi="he-IL"/>
        </w:rPr>
      </w:pPr>
      <w:r w:rsidRPr="0018741A">
        <w:rPr>
          <w:rFonts w:cs="FrankRuehl"/>
          <w:color w:val="000000"/>
          <w:sz w:val="30"/>
          <w:szCs w:val="30"/>
          <w:rtl/>
          <w:lang w:bidi="he-IL"/>
        </w:rPr>
        <w:t xml:space="preserve">והנה </w:t>
      </w:r>
      <w:r w:rsidRPr="0018741A">
        <w:rPr>
          <w:rFonts w:cs="FrankRuehl" w:hint="cs"/>
          <w:bCs/>
          <w:color w:val="000000"/>
          <w:sz w:val="30"/>
          <w:szCs w:val="30"/>
          <w:rtl/>
          <w:lang w:bidi="he-IL"/>
        </w:rPr>
        <w:t>אם היה התרומה להמשכן נעשית באופן גזירה והכרח, היה חסר עיקר הנתינה,</w:t>
      </w:r>
      <w:r w:rsidRPr="0018741A">
        <w:rPr>
          <w:rFonts w:cs="FrankRuehl"/>
          <w:color w:val="000000"/>
          <w:sz w:val="30"/>
          <w:szCs w:val="30"/>
          <w:rtl/>
          <w:lang w:bidi="he-IL"/>
        </w:rPr>
        <w:t xml:space="preserve"> ולכן לא כתב 'וידבר' לשון דיבור קשה וגזירה, אלא </w:t>
      </w:r>
      <w:r w:rsidRPr="0018741A">
        <w:rPr>
          <w:rFonts w:cs="FrankRuehl" w:hint="cs"/>
          <w:bCs/>
          <w:color w:val="000000"/>
          <w:sz w:val="30"/>
          <w:szCs w:val="30"/>
          <w:rtl/>
          <w:lang w:bidi="he-IL"/>
        </w:rPr>
        <w:t xml:space="preserve">'ויאמר' </w:t>
      </w:r>
      <w:r w:rsidRPr="0018741A">
        <w:rPr>
          <w:rFonts w:cs="FrankRuehl"/>
          <w:color w:val="000000"/>
          <w:sz w:val="30"/>
          <w:szCs w:val="30"/>
          <w:rtl/>
          <w:lang w:bidi="he-IL"/>
        </w:rPr>
        <w:t>לשון אמירה רכה, שיהא נעשית באופן של שמחה ורצון. וזהו שאמר '</w:t>
      </w:r>
      <w:r w:rsidRPr="0018741A">
        <w:rPr>
          <w:rFonts w:cs="FrankRuehl" w:hint="cs"/>
          <w:bCs/>
          <w:color w:val="000000"/>
          <w:sz w:val="30"/>
          <w:szCs w:val="30"/>
          <w:rtl/>
          <w:lang w:bidi="he-IL"/>
        </w:rPr>
        <w:t>קחו' -</w:t>
      </w:r>
      <w:r w:rsidRPr="0018741A">
        <w:rPr>
          <w:rFonts w:cs="FrankRuehl"/>
          <w:color w:val="000000"/>
          <w:sz w:val="30"/>
          <w:szCs w:val="30"/>
          <w:rtl/>
          <w:lang w:bidi="he-IL"/>
        </w:rPr>
        <w:t xml:space="preserve"> ר"ל, שיהיה נתינה כזו, שתקחו תענוג עם הנתינה,</w:t>
      </w:r>
      <w:r w:rsidRPr="0018741A">
        <w:rPr>
          <w:rFonts w:cs="FrankRuehl" w:hint="cs"/>
          <w:bCs/>
          <w:color w:val="000000"/>
          <w:sz w:val="30"/>
          <w:szCs w:val="30"/>
          <w:rtl/>
          <w:lang w:bidi="he-IL"/>
        </w:rPr>
        <w:t xml:space="preserve"> 'מאתכם'</w:t>
      </w:r>
      <w:r w:rsidRPr="0018741A">
        <w:rPr>
          <w:rFonts w:cs="FrankRuehl"/>
          <w:color w:val="000000"/>
          <w:sz w:val="30"/>
          <w:szCs w:val="30"/>
          <w:rtl/>
          <w:lang w:bidi="he-IL"/>
        </w:rPr>
        <w:t xml:space="preserve"> - ר"ל, ממה שהיא שייך לכם, שהיא נקודת נדיבת הלב, וזהו ה</w:t>
      </w:r>
      <w:r w:rsidRPr="0018741A">
        <w:rPr>
          <w:rFonts w:cs="FrankRuehl" w:hint="cs"/>
          <w:bCs/>
          <w:color w:val="000000"/>
          <w:sz w:val="30"/>
          <w:szCs w:val="30"/>
          <w:rtl/>
          <w:lang w:bidi="he-IL"/>
        </w:rPr>
        <w:t>'תרומה לה'</w:t>
      </w:r>
      <w:r w:rsidRPr="0018741A">
        <w:rPr>
          <w:rFonts w:cs="FrankRuehl"/>
          <w:color w:val="000000"/>
          <w:sz w:val="30"/>
          <w:szCs w:val="30"/>
          <w:rtl/>
          <w:lang w:bidi="he-IL"/>
        </w:rPr>
        <w:t>.</w:t>
      </w:r>
    </w:p>
    <w:p w:rsidR="0018741A" w:rsidRDefault="0018741A" w:rsidP="0018741A">
      <w:pPr>
        <w:autoSpaceDE w:val="0"/>
        <w:autoSpaceDN w:val="0"/>
        <w:bidi/>
        <w:adjustRightInd w:val="0"/>
        <w:spacing w:after="100" w:line="276" w:lineRule="atLeast"/>
        <w:jc w:val="both"/>
        <w:rPr>
          <w:rFonts w:cs="FrankRuehl"/>
          <w:iCs/>
          <w:color w:val="000000"/>
          <w:sz w:val="30"/>
          <w:szCs w:val="30"/>
          <w:rtl/>
          <w:lang w:bidi="he-IL"/>
        </w:rPr>
      </w:pPr>
      <w:r w:rsidRPr="0018741A">
        <w:rPr>
          <w:rFonts w:cs="FrankRuehl" w:hint="cs"/>
          <w:color w:val="000000"/>
          <w:sz w:val="30"/>
          <w:szCs w:val="30"/>
          <w:rtl/>
          <w:lang w:bidi="he-IL"/>
        </w:rPr>
        <w:t xml:space="preserve">והמשיך הפסוק </w:t>
      </w:r>
      <w:r w:rsidRPr="0018741A">
        <w:rPr>
          <w:rFonts w:cs="FrankRuehl"/>
          <w:bCs/>
          <w:color w:val="000000"/>
          <w:sz w:val="30"/>
          <w:szCs w:val="30"/>
          <w:rtl/>
          <w:lang w:bidi="he-IL"/>
        </w:rPr>
        <w:t>כל נדיב לבו יביאה 'את' תרומת ה' זהב כסף</w:t>
      </w:r>
      <w:r w:rsidRPr="0018741A">
        <w:rPr>
          <w:rFonts w:cs="FrankRuehl" w:hint="cs"/>
          <w:color w:val="000000"/>
          <w:sz w:val="30"/>
          <w:szCs w:val="30"/>
          <w:rtl/>
          <w:lang w:bidi="he-IL"/>
        </w:rPr>
        <w:t xml:space="preserve"> - ר"ל, מלת </w:t>
      </w:r>
      <w:r w:rsidRPr="0018741A">
        <w:rPr>
          <w:rFonts w:cs="FrankRuehl"/>
          <w:bCs/>
          <w:color w:val="000000"/>
          <w:sz w:val="30"/>
          <w:szCs w:val="30"/>
          <w:rtl/>
          <w:lang w:bidi="he-IL"/>
        </w:rPr>
        <w:t>'את'</w:t>
      </w:r>
      <w:r w:rsidRPr="0018741A">
        <w:rPr>
          <w:rFonts w:cs="FrankRuehl" w:hint="cs"/>
          <w:color w:val="000000"/>
          <w:sz w:val="30"/>
          <w:szCs w:val="30"/>
          <w:rtl/>
          <w:lang w:bidi="he-IL"/>
        </w:rPr>
        <w:t xml:space="preserve"> יש לפרש שהכונה הוא </w:t>
      </w:r>
      <w:r w:rsidRPr="0018741A">
        <w:rPr>
          <w:rFonts w:cs="FrankRuehl"/>
          <w:bCs/>
          <w:color w:val="000000"/>
          <w:sz w:val="30"/>
          <w:szCs w:val="30"/>
          <w:rtl/>
          <w:lang w:bidi="he-IL"/>
        </w:rPr>
        <w:t>'עם',</w:t>
      </w:r>
      <w:r w:rsidRPr="0018741A">
        <w:rPr>
          <w:rFonts w:cs="FrankRuehl" w:hint="cs"/>
          <w:color w:val="000000"/>
          <w:sz w:val="30"/>
          <w:szCs w:val="30"/>
          <w:rtl/>
          <w:lang w:bidi="he-IL"/>
        </w:rPr>
        <w:t xml:space="preserve"> וכונתו הוא שיביא את הנדיבות הלב 'עם' ה'תרומת ה', שכן עצם התרומה שייכת לה', ומה שהאדם מביא היא הנדיב לב.   </w:t>
      </w:r>
      <w:r w:rsidRPr="0018741A">
        <w:rPr>
          <w:rFonts w:cs="FrankRuehl"/>
          <w:iCs/>
          <w:color w:val="000000"/>
          <w:sz w:val="30"/>
          <w:szCs w:val="30"/>
          <w:rtl/>
          <w:lang w:bidi="he-IL"/>
        </w:rPr>
        <w:t>[קי"ט: ד"ה ויאמר]</w:t>
      </w:r>
    </w:p>
    <w:p w:rsidR="0018741A" w:rsidRDefault="0018741A">
      <w:pPr>
        <w:rPr>
          <w:rFonts w:cs="FrankRuehl"/>
          <w:iCs/>
          <w:color w:val="000000"/>
          <w:sz w:val="30"/>
          <w:szCs w:val="30"/>
          <w:rtl/>
          <w:lang w:bidi="he-IL"/>
        </w:rPr>
      </w:pPr>
      <w:r>
        <w:rPr>
          <w:rFonts w:cs="FrankRuehl"/>
          <w:iCs/>
          <w:color w:val="000000"/>
          <w:sz w:val="30"/>
          <w:szCs w:val="30"/>
          <w:rtl/>
          <w:lang w:bidi="he-IL"/>
        </w:rPr>
        <w:br w:type="page"/>
      </w:r>
    </w:p>
    <w:p w:rsidR="0018741A" w:rsidRPr="0018741A" w:rsidRDefault="0018741A" w:rsidP="0018741A">
      <w:pPr>
        <w:autoSpaceDE w:val="0"/>
        <w:autoSpaceDN w:val="0"/>
        <w:bidi/>
        <w:adjustRightInd w:val="0"/>
        <w:spacing w:after="100" w:line="276" w:lineRule="atLeast"/>
        <w:jc w:val="center"/>
        <w:rPr>
          <w:rFonts w:cs="FrankRuehl"/>
          <w:sz w:val="36"/>
          <w:szCs w:val="36"/>
          <w:lang w:bidi="he-IL"/>
        </w:rPr>
      </w:pPr>
      <w:r w:rsidRPr="0018741A">
        <w:rPr>
          <w:rFonts w:cs="FrankRuehl" w:hint="cs"/>
          <w:bCs/>
          <w:color w:val="000000"/>
          <w:sz w:val="36"/>
          <w:szCs w:val="36"/>
          <w:rtl/>
          <w:lang w:bidi="he-IL"/>
        </w:rPr>
        <w:lastRenderedPageBreak/>
        <w:t>נשאו לבו</w:t>
      </w:r>
    </w:p>
    <w:p w:rsidR="0018741A" w:rsidRDefault="0018741A" w:rsidP="0018741A">
      <w:pPr>
        <w:autoSpaceDE w:val="0"/>
        <w:autoSpaceDN w:val="0"/>
        <w:bidi/>
        <w:adjustRightInd w:val="0"/>
        <w:spacing w:after="100" w:line="276" w:lineRule="atLeast"/>
        <w:jc w:val="both"/>
        <w:rPr>
          <w:rFonts w:cs="FrankRuehl"/>
          <w:iCs/>
          <w:color w:val="000000"/>
          <w:sz w:val="30"/>
          <w:szCs w:val="30"/>
          <w:rtl/>
          <w:lang w:bidi="he-IL"/>
        </w:rPr>
      </w:pPr>
      <w:r w:rsidRPr="0018741A">
        <w:rPr>
          <w:rFonts w:cs="FrankRuehl"/>
          <w:bCs/>
          <w:color w:val="000000"/>
          <w:sz w:val="30"/>
          <w:szCs w:val="30"/>
          <w:rtl/>
          <w:lang w:bidi="he-IL"/>
        </w:rPr>
        <w:t>ויבאו כל איש אשר נשאו לבו וכל אשר נדבה רוחו אתו הביאו את תרומת ה'</w:t>
      </w:r>
      <w:r w:rsidRPr="0018741A">
        <w:rPr>
          <w:rFonts w:cs="FrankRuehl" w:hint="cs"/>
          <w:color w:val="000000"/>
          <w:sz w:val="30"/>
          <w:szCs w:val="30"/>
          <w:rtl/>
          <w:lang w:bidi="he-IL"/>
        </w:rPr>
        <w:t xml:space="preserve"> וגו' (ל"ה, כ"א). יש להבין מה הם שני המדריגות שהזכיר, איש אשר </w:t>
      </w:r>
      <w:r w:rsidRPr="0018741A">
        <w:rPr>
          <w:rFonts w:cs="FrankRuehl"/>
          <w:bCs/>
          <w:color w:val="000000"/>
          <w:sz w:val="30"/>
          <w:szCs w:val="30"/>
          <w:rtl/>
          <w:lang w:bidi="he-IL"/>
        </w:rPr>
        <w:t>'נשאו לבו'</w:t>
      </w:r>
      <w:r w:rsidRPr="0018741A">
        <w:rPr>
          <w:rFonts w:cs="FrankRuehl" w:hint="cs"/>
          <w:color w:val="000000"/>
          <w:sz w:val="30"/>
          <w:szCs w:val="30"/>
          <w:rtl/>
          <w:lang w:bidi="he-IL"/>
        </w:rPr>
        <w:t xml:space="preserve">, וכל אשר </w:t>
      </w:r>
      <w:r w:rsidRPr="0018741A">
        <w:rPr>
          <w:rFonts w:cs="FrankRuehl"/>
          <w:bCs/>
          <w:color w:val="000000"/>
          <w:sz w:val="30"/>
          <w:szCs w:val="30"/>
          <w:rtl/>
          <w:lang w:bidi="he-IL"/>
        </w:rPr>
        <w:t>'נדבה רוחו'</w:t>
      </w:r>
      <w:r w:rsidRPr="0018741A">
        <w:rPr>
          <w:rFonts w:cs="FrankRuehl" w:hint="cs"/>
          <w:color w:val="000000"/>
          <w:sz w:val="30"/>
          <w:szCs w:val="30"/>
          <w:rtl/>
          <w:lang w:bidi="he-IL"/>
        </w:rPr>
        <w:t xml:space="preserve">. ומפרש רבינו, </w:t>
      </w:r>
      <w:r w:rsidRPr="0018741A">
        <w:rPr>
          <w:rFonts w:cs="FrankRuehl"/>
          <w:bCs/>
          <w:color w:val="000000"/>
          <w:sz w:val="30"/>
          <w:szCs w:val="30"/>
          <w:rtl/>
          <w:lang w:bidi="he-IL"/>
        </w:rPr>
        <w:t>דיש אנשים שהם בטבע נדיבי לב, אבל יש אנשים שבטבע הם קמצנים, ואעפי"כ הם מושלים על לבם להכריחו ליתן צדקה בנדיבות</w:t>
      </w:r>
      <w:r w:rsidRPr="0018741A">
        <w:rPr>
          <w:rFonts w:cs="FrankRuehl" w:hint="cs"/>
          <w:color w:val="000000"/>
          <w:sz w:val="30"/>
          <w:szCs w:val="30"/>
          <w:rtl/>
          <w:lang w:bidi="he-IL"/>
        </w:rPr>
        <w:t xml:space="preserve">, וכמו שאחז"ל שצדיקים לבם ברשותם. וזהו שני המדריגות שהזכיר, כל אשר </w:t>
      </w:r>
      <w:r w:rsidRPr="0018741A">
        <w:rPr>
          <w:rFonts w:cs="FrankRuehl"/>
          <w:bCs/>
          <w:color w:val="000000"/>
          <w:sz w:val="30"/>
          <w:szCs w:val="30"/>
          <w:rtl/>
          <w:lang w:bidi="he-IL"/>
        </w:rPr>
        <w:t>'נשאו לבו'</w:t>
      </w:r>
      <w:r w:rsidRPr="0018741A">
        <w:rPr>
          <w:rFonts w:cs="FrankRuehl" w:hint="cs"/>
          <w:color w:val="000000"/>
          <w:sz w:val="30"/>
          <w:szCs w:val="30"/>
          <w:rtl/>
          <w:lang w:bidi="he-IL"/>
        </w:rPr>
        <w:t xml:space="preserve"> - היינו אותם שבצדקותם</w:t>
      </w:r>
      <w:r w:rsidRPr="0018741A">
        <w:rPr>
          <w:rFonts w:cs="FrankRuehl"/>
          <w:color w:val="000000"/>
          <w:sz w:val="30"/>
          <w:szCs w:val="30"/>
          <w:rtl/>
          <w:lang w:bidi="he-IL"/>
        </w:rPr>
        <w:t xml:space="preserve"> </w:t>
      </w:r>
      <w:r w:rsidRPr="0018741A">
        <w:rPr>
          <w:rFonts w:cs="FrankRuehl" w:hint="cs"/>
          <w:color w:val="000000"/>
          <w:sz w:val="30"/>
          <w:szCs w:val="30"/>
          <w:rtl/>
          <w:lang w:bidi="he-IL"/>
        </w:rPr>
        <w:t>ה</w:t>
      </w:r>
      <w:r w:rsidRPr="0018741A">
        <w:rPr>
          <w:rFonts w:cs="FrankRuehl"/>
          <w:color w:val="000000"/>
          <w:sz w:val="30"/>
          <w:szCs w:val="30"/>
          <w:rtl/>
          <w:lang w:bidi="he-IL"/>
        </w:rPr>
        <w:t>ם</w:t>
      </w:r>
      <w:r w:rsidRPr="0018741A">
        <w:rPr>
          <w:rFonts w:cs="FrankRuehl" w:hint="cs"/>
          <w:color w:val="000000"/>
          <w:sz w:val="30"/>
          <w:szCs w:val="30"/>
          <w:rtl/>
          <w:lang w:bidi="he-IL"/>
        </w:rPr>
        <w:t xml:space="preserve"> מושלים על לבם, וכל אשר </w:t>
      </w:r>
      <w:r w:rsidRPr="0018741A">
        <w:rPr>
          <w:rFonts w:cs="FrankRuehl"/>
          <w:bCs/>
          <w:color w:val="000000"/>
          <w:sz w:val="30"/>
          <w:szCs w:val="30"/>
          <w:rtl/>
          <w:lang w:bidi="he-IL"/>
        </w:rPr>
        <w:t>'נדבה רוחו'</w:t>
      </w:r>
      <w:r w:rsidRPr="0018741A">
        <w:rPr>
          <w:rFonts w:cs="FrankRuehl" w:hint="cs"/>
          <w:color w:val="000000"/>
          <w:sz w:val="30"/>
          <w:szCs w:val="30"/>
          <w:rtl/>
          <w:lang w:bidi="he-IL"/>
        </w:rPr>
        <w:t xml:space="preserve"> - היינו שהם נדיבי לב בטבע. </w:t>
      </w:r>
      <w:r w:rsidRPr="0018741A">
        <w:rPr>
          <w:rFonts w:cs="FrankRuehl"/>
          <w:iCs/>
          <w:color w:val="000000"/>
          <w:sz w:val="30"/>
          <w:szCs w:val="30"/>
          <w:rtl/>
          <w:lang w:bidi="he-IL"/>
        </w:rPr>
        <w:t>[קי"ז. ד"ה ויבאו]</w:t>
      </w:r>
    </w:p>
    <w:p w:rsidR="0018741A" w:rsidRPr="0018741A" w:rsidRDefault="0018741A" w:rsidP="0018741A">
      <w:pPr>
        <w:autoSpaceDE w:val="0"/>
        <w:autoSpaceDN w:val="0"/>
        <w:bidi/>
        <w:adjustRightInd w:val="0"/>
        <w:spacing w:after="100" w:line="276" w:lineRule="atLeast"/>
        <w:jc w:val="both"/>
        <w:rPr>
          <w:rFonts w:cs="FrankRuehl"/>
          <w:sz w:val="36"/>
          <w:szCs w:val="36"/>
          <w:lang w:bidi="he-IL"/>
        </w:rPr>
      </w:pPr>
    </w:p>
    <w:p w:rsidR="0018741A" w:rsidRPr="0018741A" w:rsidRDefault="0018741A" w:rsidP="0018741A">
      <w:pPr>
        <w:autoSpaceDE w:val="0"/>
        <w:autoSpaceDN w:val="0"/>
        <w:bidi/>
        <w:adjustRightInd w:val="0"/>
        <w:spacing w:after="100" w:line="276" w:lineRule="atLeast"/>
        <w:jc w:val="center"/>
        <w:rPr>
          <w:rFonts w:cs="FrankRuehl"/>
          <w:sz w:val="36"/>
          <w:szCs w:val="36"/>
          <w:lang w:bidi="he-IL"/>
        </w:rPr>
      </w:pPr>
      <w:r w:rsidRPr="0018741A">
        <w:rPr>
          <w:rFonts w:cs="FrankRuehl" w:hint="cs"/>
          <w:bCs/>
          <w:color w:val="000000"/>
          <w:sz w:val="36"/>
          <w:szCs w:val="36"/>
          <w:rtl/>
          <w:lang w:bidi="he-IL"/>
        </w:rPr>
        <w:t>אמירת לכבוד שבת קודש</w:t>
      </w:r>
    </w:p>
    <w:p w:rsidR="0018741A" w:rsidRDefault="0018741A" w:rsidP="0018741A">
      <w:pPr>
        <w:autoSpaceDE w:val="0"/>
        <w:autoSpaceDN w:val="0"/>
        <w:bidi/>
        <w:adjustRightInd w:val="0"/>
        <w:spacing w:after="100" w:line="276" w:lineRule="atLeast"/>
        <w:jc w:val="both"/>
        <w:rPr>
          <w:rFonts w:cs="FrankRuehl"/>
          <w:iCs/>
          <w:color w:val="000000"/>
          <w:sz w:val="30"/>
          <w:szCs w:val="30"/>
          <w:rtl/>
          <w:lang w:bidi="he-IL"/>
        </w:rPr>
      </w:pPr>
      <w:r w:rsidRPr="0018741A">
        <w:rPr>
          <w:rFonts w:cs="FrankRuehl"/>
          <w:bCs/>
          <w:color w:val="000000"/>
          <w:sz w:val="30"/>
          <w:szCs w:val="30"/>
          <w:rtl/>
          <w:lang w:bidi="he-IL"/>
        </w:rPr>
        <w:t>ששת ימים תעשה מלאכה וביום השביעי יהיה לכם קדש שבת שבתון לה'</w:t>
      </w:r>
      <w:r w:rsidRPr="0018741A">
        <w:rPr>
          <w:rFonts w:cs="FrankRuehl" w:hint="cs"/>
          <w:color w:val="000000"/>
          <w:sz w:val="30"/>
          <w:szCs w:val="30"/>
          <w:rtl/>
          <w:lang w:bidi="he-IL"/>
        </w:rPr>
        <w:t xml:space="preserve"> וגו' </w:t>
      </w:r>
      <w:r w:rsidRPr="0018741A">
        <w:rPr>
          <w:rFonts w:cs="FrankRuehl"/>
          <w:color w:val="000000"/>
          <w:sz w:val="30"/>
          <w:szCs w:val="30"/>
          <w:rtl/>
          <w:lang w:bidi="he-IL"/>
        </w:rPr>
        <w:t>(ל"ה, ב')</w:t>
      </w:r>
      <w:r w:rsidRPr="0018741A">
        <w:rPr>
          <w:rFonts w:cs="FrankRuehl" w:hint="cs"/>
          <w:color w:val="000000"/>
          <w:sz w:val="30"/>
          <w:szCs w:val="30"/>
          <w:rtl/>
          <w:lang w:bidi="he-IL"/>
        </w:rPr>
        <w:t xml:space="preserve">. יש לדייק מה דאמר יהיה </w:t>
      </w:r>
      <w:r w:rsidRPr="0018741A">
        <w:rPr>
          <w:rFonts w:cs="FrankRuehl"/>
          <w:bCs/>
          <w:color w:val="000000"/>
          <w:sz w:val="30"/>
          <w:szCs w:val="30"/>
          <w:rtl/>
          <w:lang w:bidi="he-IL"/>
        </w:rPr>
        <w:t>'לכם'</w:t>
      </w:r>
      <w:r w:rsidRPr="0018741A">
        <w:rPr>
          <w:rFonts w:cs="FrankRuehl" w:hint="cs"/>
          <w:color w:val="000000"/>
          <w:sz w:val="30"/>
          <w:szCs w:val="30"/>
          <w:rtl/>
          <w:lang w:bidi="he-IL"/>
        </w:rPr>
        <w:t xml:space="preserve"> קדש. ומפרש רבינו עפי"מ שכתב </w:t>
      </w:r>
      <w:r w:rsidRPr="0018741A">
        <w:rPr>
          <w:rFonts w:cs="FrankRuehl"/>
          <w:bCs/>
          <w:color w:val="000000"/>
          <w:sz w:val="30"/>
          <w:szCs w:val="30"/>
          <w:rtl/>
          <w:lang w:bidi="he-IL"/>
        </w:rPr>
        <w:t>המג"א</w:t>
      </w:r>
      <w:r w:rsidRPr="0018741A">
        <w:rPr>
          <w:rFonts w:cs="FrankRuehl" w:hint="cs"/>
          <w:color w:val="000000"/>
          <w:sz w:val="30"/>
          <w:szCs w:val="30"/>
          <w:rtl/>
          <w:lang w:bidi="he-IL"/>
        </w:rPr>
        <w:t xml:space="preserve"> </w:t>
      </w:r>
      <w:r w:rsidRPr="0018741A">
        <w:rPr>
          <w:rFonts w:cs="FrankRuehl"/>
          <w:color w:val="000000"/>
          <w:sz w:val="30"/>
          <w:szCs w:val="30"/>
          <w:rtl/>
          <w:lang w:bidi="he-IL"/>
        </w:rPr>
        <w:t>(סי' ר"נ)</w:t>
      </w:r>
      <w:r w:rsidRPr="0018741A">
        <w:rPr>
          <w:rFonts w:cs="FrankRuehl" w:hint="cs"/>
          <w:color w:val="000000"/>
          <w:sz w:val="30"/>
          <w:szCs w:val="30"/>
          <w:rtl/>
          <w:lang w:bidi="he-IL"/>
        </w:rPr>
        <w:t xml:space="preserve"> </w:t>
      </w:r>
      <w:r w:rsidRPr="0018741A">
        <w:rPr>
          <w:rFonts w:cs="FrankRuehl"/>
          <w:bCs/>
          <w:color w:val="000000"/>
          <w:sz w:val="30"/>
          <w:szCs w:val="30"/>
          <w:rtl/>
          <w:lang w:bidi="he-IL"/>
        </w:rPr>
        <w:t>דעל כל דבר שקונה או מכין לצורך שבת, יאמר שזו הוא לכבוד שבת, דבאמירתו יחול על המאכל קדושת שבת,</w:t>
      </w:r>
      <w:r w:rsidRPr="0018741A">
        <w:rPr>
          <w:rFonts w:cs="FrankRuehl" w:hint="cs"/>
          <w:color w:val="000000"/>
          <w:sz w:val="30"/>
          <w:szCs w:val="30"/>
          <w:rtl/>
          <w:lang w:bidi="he-IL"/>
        </w:rPr>
        <w:t xml:space="preserve"> וזהו שאמר הפסוק </w:t>
      </w:r>
      <w:r w:rsidRPr="0018741A">
        <w:rPr>
          <w:rFonts w:cs="FrankRuehl"/>
          <w:bCs/>
          <w:color w:val="000000"/>
          <w:sz w:val="30"/>
          <w:szCs w:val="30"/>
          <w:rtl/>
          <w:lang w:bidi="he-IL"/>
        </w:rPr>
        <w:t>וביום השביעי יהיה לכם קודש</w:t>
      </w:r>
      <w:r w:rsidRPr="0018741A">
        <w:rPr>
          <w:rFonts w:cs="FrankRuehl" w:hint="cs"/>
          <w:color w:val="000000"/>
          <w:sz w:val="30"/>
          <w:szCs w:val="30"/>
          <w:rtl/>
          <w:lang w:bidi="he-IL"/>
        </w:rPr>
        <w:t xml:space="preserve"> - ר"ל, במה שאמר </w:t>
      </w:r>
      <w:r w:rsidRPr="0018741A">
        <w:rPr>
          <w:rFonts w:cs="FrankRuehl"/>
          <w:bCs/>
          <w:color w:val="000000"/>
          <w:sz w:val="30"/>
          <w:szCs w:val="30"/>
          <w:rtl/>
          <w:lang w:bidi="he-IL"/>
        </w:rPr>
        <w:t>'לכם'</w:t>
      </w:r>
      <w:r w:rsidRPr="0018741A">
        <w:rPr>
          <w:rFonts w:cs="FrankRuehl" w:hint="cs"/>
          <w:color w:val="000000"/>
          <w:sz w:val="30"/>
          <w:szCs w:val="30"/>
          <w:rtl/>
          <w:lang w:bidi="he-IL"/>
        </w:rPr>
        <w:t xml:space="preserve"> שמדבר בדברים שהם לגופכם, כעין שדרשו חז"ל לכם ולא לגבוה, שבדברים אלו </w:t>
      </w:r>
      <w:r w:rsidRPr="0018741A">
        <w:rPr>
          <w:rFonts w:cs="FrankRuehl"/>
          <w:bCs/>
          <w:color w:val="000000"/>
          <w:sz w:val="30"/>
          <w:szCs w:val="30"/>
          <w:rtl/>
          <w:lang w:bidi="he-IL"/>
        </w:rPr>
        <w:t>'יהיה.....קודש'</w:t>
      </w:r>
      <w:r w:rsidRPr="0018741A">
        <w:rPr>
          <w:rFonts w:cs="FrankRuehl" w:hint="cs"/>
          <w:color w:val="000000"/>
          <w:sz w:val="30"/>
          <w:szCs w:val="30"/>
          <w:rtl/>
          <w:lang w:bidi="he-IL"/>
        </w:rPr>
        <w:t xml:space="preserve"> - במה שתקדשוהו בפיכם, יהפך מה ששייך </w:t>
      </w:r>
      <w:r w:rsidRPr="0018741A">
        <w:rPr>
          <w:rFonts w:cs="FrankRuehl"/>
          <w:bCs/>
          <w:color w:val="000000"/>
          <w:sz w:val="30"/>
          <w:szCs w:val="30"/>
          <w:rtl/>
          <w:lang w:bidi="he-IL"/>
        </w:rPr>
        <w:t>'לכם'</w:t>
      </w:r>
      <w:r w:rsidRPr="0018741A">
        <w:rPr>
          <w:rFonts w:cs="FrankRuehl" w:hint="cs"/>
          <w:color w:val="000000"/>
          <w:sz w:val="30"/>
          <w:szCs w:val="30"/>
          <w:rtl/>
          <w:lang w:bidi="he-IL"/>
        </w:rPr>
        <w:t xml:space="preserve"> ליעשות </w:t>
      </w:r>
      <w:r w:rsidRPr="0018741A">
        <w:rPr>
          <w:rFonts w:cs="FrankRuehl"/>
          <w:bCs/>
          <w:color w:val="000000"/>
          <w:sz w:val="30"/>
          <w:szCs w:val="30"/>
          <w:rtl/>
          <w:lang w:bidi="he-IL"/>
        </w:rPr>
        <w:t xml:space="preserve">'קודש'. </w:t>
      </w:r>
      <w:r w:rsidRPr="0018741A">
        <w:rPr>
          <w:rFonts w:cs="FrankRuehl" w:hint="cs"/>
          <w:iCs/>
          <w:color w:val="000000"/>
          <w:sz w:val="30"/>
          <w:szCs w:val="30"/>
          <w:rtl/>
          <w:lang w:bidi="he-IL"/>
        </w:rPr>
        <w:t>[ק"כ. ד"ה א"י יהיה לכם]</w:t>
      </w:r>
    </w:p>
    <w:p w:rsidR="0018741A" w:rsidRDefault="0018741A" w:rsidP="0018741A">
      <w:pPr>
        <w:autoSpaceDE w:val="0"/>
        <w:autoSpaceDN w:val="0"/>
        <w:bidi/>
        <w:adjustRightInd w:val="0"/>
        <w:spacing w:after="100" w:line="276" w:lineRule="atLeast"/>
        <w:jc w:val="both"/>
        <w:rPr>
          <w:rFonts w:cs="FrankRuehl"/>
          <w:iCs/>
          <w:color w:val="000000"/>
          <w:sz w:val="30"/>
          <w:szCs w:val="30"/>
          <w:rtl/>
          <w:lang w:bidi="he-IL"/>
        </w:rPr>
      </w:pPr>
    </w:p>
    <w:p w:rsidR="0018741A" w:rsidRDefault="0018741A" w:rsidP="0018741A">
      <w:pPr>
        <w:autoSpaceDE w:val="0"/>
        <w:autoSpaceDN w:val="0"/>
        <w:bidi/>
        <w:adjustRightInd w:val="0"/>
        <w:spacing w:after="100" w:line="276" w:lineRule="atLeast"/>
        <w:jc w:val="both"/>
        <w:rPr>
          <w:rFonts w:cs="FrankRuehl"/>
          <w:iCs/>
          <w:color w:val="000000"/>
          <w:sz w:val="30"/>
          <w:szCs w:val="30"/>
          <w:rtl/>
          <w:lang w:bidi="he-IL"/>
        </w:rPr>
      </w:pPr>
    </w:p>
    <w:p w:rsidR="0018741A" w:rsidRDefault="0018741A" w:rsidP="0018741A">
      <w:pPr>
        <w:autoSpaceDE w:val="0"/>
        <w:autoSpaceDN w:val="0"/>
        <w:bidi/>
        <w:adjustRightInd w:val="0"/>
        <w:spacing w:after="100" w:line="276" w:lineRule="atLeast"/>
        <w:jc w:val="both"/>
        <w:rPr>
          <w:rFonts w:cs="FrankRuehl"/>
          <w:iCs/>
          <w:color w:val="000000"/>
          <w:sz w:val="30"/>
          <w:szCs w:val="30"/>
          <w:rtl/>
          <w:lang w:bidi="he-IL"/>
        </w:rPr>
      </w:pPr>
    </w:p>
    <w:p w:rsidR="0018741A" w:rsidRDefault="0018741A" w:rsidP="0018741A">
      <w:pPr>
        <w:autoSpaceDE w:val="0"/>
        <w:autoSpaceDN w:val="0"/>
        <w:bidi/>
        <w:adjustRightInd w:val="0"/>
        <w:spacing w:after="100" w:line="276" w:lineRule="atLeast"/>
        <w:jc w:val="both"/>
        <w:rPr>
          <w:rFonts w:cs="FrankRuehl"/>
          <w:iCs/>
          <w:color w:val="000000"/>
          <w:sz w:val="30"/>
          <w:szCs w:val="30"/>
          <w:rtl/>
          <w:lang w:bidi="he-IL"/>
        </w:rPr>
      </w:pPr>
    </w:p>
    <w:p w:rsidR="0018741A" w:rsidRDefault="0018741A" w:rsidP="0018741A">
      <w:pPr>
        <w:autoSpaceDE w:val="0"/>
        <w:autoSpaceDN w:val="0"/>
        <w:bidi/>
        <w:adjustRightInd w:val="0"/>
        <w:spacing w:after="100" w:line="276" w:lineRule="atLeast"/>
        <w:jc w:val="both"/>
        <w:rPr>
          <w:rFonts w:cs="FrankRuehl"/>
          <w:iCs/>
          <w:color w:val="000000"/>
          <w:sz w:val="30"/>
          <w:szCs w:val="30"/>
          <w:rtl/>
          <w:lang w:bidi="he-IL"/>
        </w:rPr>
      </w:pPr>
    </w:p>
    <w:p w:rsidR="0018741A" w:rsidRDefault="0018741A" w:rsidP="0018741A">
      <w:pPr>
        <w:autoSpaceDE w:val="0"/>
        <w:autoSpaceDN w:val="0"/>
        <w:bidi/>
        <w:adjustRightInd w:val="0"/>
        <w:spacing w:after="100" w:line="276" w:lineRule="atLeast"/>
        <w:jc w:val="both"/>
        <w:rPr>
          <w:rFonts w:cs="FrankRuehl"/>
          <w:iCs/>
          <w:color w:val="000000"/>
          <w:sz w:val="30"/>
          <w:szCs w:val="30"/>
          <w:rtl/>
          <w:lang w:bidi="he-IL"/>
        </w:rPr>
      </w:pPr>
    </w:p>
    <w:p w:rsidR="0018741A" w:rsidRPr="0018741A" w:rsidRDefault="0018741A" w:rsidP="0018741A">
      <w:pPr>
        <w:autoSpaceDE w:val="0"/>
        <w:autoSpaceDN w:val="0"/>
        <w:bidi/>
        <w:adjustRightInd w:val="0"/>
        <w:spacing w:after="100" w:line="276" w:lineRule="atLeast"/>
        <w:jc w:val="both"/>
        <w:rPr>
          <w:rFonts w:cs="FrankRuehl"/>
          <w:sz w:val="30"/>
          <w:szCs w:val="30"/>
          <w:lang w:bidi="he-IL"/>
        </w:rPr>
      </w:pPr>
    </w:p>
    <w:p w:rsidR="0018741A" w:rsidRPr="0018741A" w:rsidRDefault="0018741A" w:rsidP="0018741A">
      <w:pPr>
        <w:autoSpaceDE w:val="0"/>
        <w:autoSpaceDN w:val="0"/>
        <w:bidi/>
        <w:adjustRightInd w:val="0"/>
        <w:spacing w:after="100" w:line="276" w:lineRule="atLeast"/>
        <w:jc w:val="both"/>
        <w:rPr>
          <w:rFonts w:cs="FrankRuehl"/>
          <w:sz w:val="30"/>
          <w:szCs w:val="30"/>
          <w:lang w:bidi="he-IL"/>
        </w:rPr>
      </w:pPr>
    </w:p>
    <w:p w:rsidR="0018741A" w:rsidRPr="0018741A" w:rsidRDefault="0018741A" w:rsidP="0018741A">
      <w:pPr>
        <w:autoSpaceDE w:val="0"/>
        <w:autoSpaceDN w:val="0"/>
        <w:bidi/>
        <w:adjustRightInd w:val="0"/>
        <w:spacing w:after="100" w:line="276" w:lineRule="atLeast"/>
        <w:jc w:val="center"/>
        <w:rPr>
          <w:rFonts w:cs="FrankRuehl"/>
          <w:sz w:val="36"/>
          <w:szCs w:val="36"/>
          <w:lang w:bidi="he-IL"/>
        </w:rPr>
      </w:pPr>
      <w:r w:rsidRPr="0018741A">
        <w:rPr>
          <w:rFonts w:cs="FrankRuehl"/>
          <w:bCs/>
          <w:color w:val="000000"/>
          <w:sz w:val="36"/>
          <w:szCs w:val="36"/>
          <w:rtl/>
          <w:lang w:bidi="he-IL"/>
        </w:rPr>
        <w:t>הקרבנות מתקבלים במקום האדם</w:t>
      </w:r>
    </w:p>
    <w:p w:rsidR="0018741A" w:rsidRPr="0018741A" w:rsidRDefault="0018741A" w:rsidP="0018741A">
      <w:pPr>
        <w:autoSpaceDE w:val="0"/>
        <w:autoSpaceDN w:val="0"/>
        <w:bidi/>
        <w:adjustRightInd w:val="0"/>
        <w:spacing w:after="100" w:line="240" w:lineRule="auto"/>
        <w:jc w:val="both"/>
        <w:rPr>
          <w:rFonts w:cs="FrankRuehl"/>
          <w:sz w:val="30"/>
          <w:szCs w:val="30"/>
          <w:lang w:bidi="he-IL"/>
        </w:rPr>
      </w:pPr>
      <w:r w:rsidRPr="0018741A">
        <w:rPr>
          <w:rFonts w:cs="FrankRuehl" w:hint="cs"/>
          <w:bCs/>
          <w:color w:val="000000"/>
          <w:sz w:val="30"/>
          <w:szCs w:val="30"/>
          <w:rtl/>
          <w:lang w:bidi="he-IL"/>
        </w:rPr>
        <w:t>ויביאו את המשכן אל משה</w:t>
      </w:r>
      <w:r w:rsidRPr="0018741A">
        <w:rPr>
          <w:rFonts w:cs="FrankRuehl"/>
          <w:color w:val="000000"/>
          <w:sz w:val="30"/>
          <w:szCs w:val="30"/>
          <w:rtl/>
          <w:lang w:bidi="he-IL"/>
        </w:rPr>
        <w:t xml:space="preserve"> וגו' (ל"ט, ל"ג). </w:t>
      </w:r>
    </w:p>
    <w:p w:rsidR="0018741A" w:rsidRPr="0018741A" w:rsidRDefault="0018741A" w:rsidP="0018741A">
      <w:pPr>
        <w:autoSpaceDE w:val="0"/>
        <w:autoSpaceDN w:val="0"/>
        <w:bidi/>
        <w:adjustRightInd w:val="0"/>
        <w:spacing w:after="100" w:line="240" w:lineRule="auto"/>
        <w:jc w:val="both"/>
        <w:rPr>
          <w:rFonts w:cs="FrankRuehl"/>
          <w:sz w:val="30"/>
          <w:szCs w:val="30"/>
          <w:lang w:bidi="he-IL"/>
        </w:rPr>
      </w:pPr>
      <w:r w:rsidRPr="0018741A">
        <w:rPr>
          <w:rFonts w:cs="FrankRuehl" w:hint="cs"/>
          <w:color w:val="000000"/>
          <w:sz w:val="30"/>
          <w:szCs w:val="30"/>
          <w:rtl/>
          <w:lang w:bidi="he-IL"/>
        </w:rPr>
        <w:t xml:space="preserve">איתא </w:t>
      </w:r>
      <w:r w:rsidRPr="0018741A">
        <w:rPr>
          <w:rFonts w:cs="FrankRuehl"/>
          <w:bCs/>
          <w:color w:val="000000"/>
          <w:sz w:val="30"/>
          <w:szCs w:val="30"/>
          <w:rtl/>
          <w:lang w:bidi="he-IL"/>
        </w:rPr>
        <w:t>במדרש תנחומא,</w:t>
      </w:r>
      <w:r w:rsidRPr="0018741A">
        <w:rPr>
          <w:rFonts w:cs="FrankRuehl" w:hint="cs"/>
          <w:color w:val="000000"/>
          <w:sz w:val="30"/>
          <w:szCs w:val="30"/>
          <w:rtl/>
          <w:lang w:bidi="he-IL"/>
        </w:rPr>
        <w:t xml:space="preserve"> רבי שמואל בר נחמן אמר בשלשה חדשים נגמרה מלאכת המשכן, תשרי מרחשון כסליו, והיה מונח ומפורק טבת ושבט ואדר, והעמידוהו באחד בניסן, ולמה לא עמד מיד, אלא </w:t>
      </w:r>
      <w:r w:rsidRPr="0018741A">
        <w:rPr>
          <w:rFonts w:cs="FrankRuehl"/>
          <w:bCs/>
          <w:color w:val="000000"/>
          <w:sz w:val="30"/>
          <w:szCs w:val="30"/>
          <w:rtl/>
          <w:lang w:bidi="he-IL"/>
        </w:rPr>
        <w:t>מפני שחשב הקב"ה לערב שמחת המשכן בשמחת היום שנולד בו יצחק אבינו,</w:t>
      </w:r>
      <w:r w:rsidRPr="0018741A">
        <w:rPr>
          <w:rFonts w:cs="FrankRuehl" w:hint="cs"/>
          <w:color w:val="000000"/>
          <w:sz w:val="30"/>
          <w:szCs w:val="30"/>
          <w:rtl/>
          <w:lang w:bidi="he-IL"/>
        </w:rPr>
        <w:t xml:space="preserve"> לפי שבאחד בניסן נולד יצחק וכו', ועל זה אמר דוד המלך (תהלים צ"ב) כי שמחתני ה' בפעלך וכו', זה אהל מועד, מה גדלו מעשיך ה'</w:t>
      </w:r>
      <w:r w:rsidRPr="0018741A">
        <w:rPr>
          <w:rFonts w:cs="FrankRuehl"/>
          <w:bCs/>
          <w:color w:val="000000"/>
          <w:sz w:val="30"/>
          <w:szCs w:val="30"/>
          <w:rtl/>
          <w:lang w:bidi="he-IL"/>
        </w:rPr>
        <w:t xml:space="preserve"> מאד עמקו מחשבותיך, שהיית חושב לערב שמחה בשמחה יום שנולד יצחק אבינו,</w:t>
      </w:r>
      <w:r w:rsidRPr="0018741A">
        <w:rPr>
          <w:rFonts w:cs="FrankRuehl" w:hint="cs"/>
          <w:color w:val="000000"/>
          <w:sz w:val="30"/>
          <w:szCs w:val="30"/>
          <w:rtl/>
          <w:lang w:bidi="he-IL"/>
        </w:rPr>
        <w:t xml:space="preserve"> עכ"ל. </w:t>
      </w:r>
    </w:p>
    <w:p w:rsidR="0018741A" w:rsidRPr="0018741A" w:rsidRDefault="0018741A" w:rsidP="0018741A">
      <w:pPr>
        <w:autoSpaceDE w:val="0"/>
        <w:autoSpaceDN w:val="0"/>
        <w:bidi/>
        <w:adjustRightInd w:val="0"/>
        <w:spacing w:after="100" w:line="240" w:lineRule="auto"/>
        <w:jc w:val="both"/>
        <w:rPr>
          <w:rFonts w:cs="FrankRuehl"/>
          <w:sz w:val="30"/>
          <w:szCs w:val="30"/>
          <w:lang w:bidi="he-IL"/>
        </w:rPr>
      </w:pPr>
      <w:r w:rsidRPr="0018741A">
        <w:rPr>
          <w:rFonts w:cs="FrankRuehl"/>
          <w:color w:val="000000"/>
          <w:sz w:val="30"/>
          <w:szCs w:val="30"/>
          <w:rtl/>
          <w:lang w:bidi="he-IL"/>
        </w:rPr>
        <w:t xml:space="preserve">ויש להבין מה שייכות שמחת יצחק להעמדת המשכן. גם למה רמז עמקות מחשבתו של הקב"ה בתיבת </w:t>
      </w:r>
      <w:r w:rsidRPr="0018741A">
        <w:rPr>
          <w:rFonts w:cs="FrankRuehl" w:hint="cs"/>
          <w:bCs/>
          <w:color w:val="000000"/>
          <w:sz w:val="30"/>
          <w:szCs w:val="30"/>
          <w:rtl/>
          <w:lang w:bidi="he-IL"/>
        </w:rPr>
        <w:t xml:space="preserve">'מאד' </w:t>
      </w:r>
      <w:r w:rsidRPr="0018741A">
        <w:rPr>
          <w:rFonts w:cs="FrankRuehl"/>
          <w:color w:val="000000"/>
          <w:sz w:val="30"/>
          <w:szCs w:val="30"/>
          <w:rtl/>
          <w:lang w:bidi="he-IL"/>
        </w:rPr>
        <w:t>עמקו מחשבותיך.</w:t>
      </w:r>
    </w:p>
    <w:p w:rsidR="0018741A" w:rsidRPr="0018741A" w:rsidRDefault="0018741A" w:rsidP="0018741A">
      <w:pPr>
        <w:autoSpaceDE w:val="0"/>
        <w:autoSpaceDN w:val="0"/>
        <w:bidi/>
        <w:adjustRightInd w:val="0"/>
        <w:spacing w:after="100" w:line="240" w:lineRule="auto"/>
        <w:jc w:val="both"/>
        <w:rPr>
          <w:rFonts w:cs="FrankRuehl"/>
          <w:sz w:val="30"/>
          <w:szCs w:val="30"/>
          <w:lang w:bidi="he-IL"/>
        </w:rPr>
      </w:pPr>
      <w:r w:rsidRPr="0018741A">
        <w:rPr>
          <w:rFonts w:cs="FrankRuehl" w:hint="cs"/>
          <w:color w:val="000000"/>
          <w:sz w:val="30"/>
          <w:szCs w:val="30"/>
          <w:rtl/>
          <w:lang w:bidi="he-IL"/>
        </w:rPr>
        <w:t xml:space="preserve">ומפרש רבינו, דעל כן </w:t>
      </w:r>
      <w:r w:rsidRPr="0018741A">
        <w:rPr>
          <w:rFonts w:cs="FrankRuehl"/>
          <w:bCs/>
          <w:color w:val="000000"/>
          <w:sz w:val="30"/>
          <w:szCs w:val="30"/>
          <w:rtl/>
          <w:lang w:bidi="he-IL"/>
        </w:rPr>
        <w:t xml:space="preserve">סיבב הקב"ה שיהיה יום הקמת המשכן </w:t>
      </w:r>
      <w:r w:rsidRPr="0018741A">
        <w:rPr>
          <w:rFonts w:cs="FrankRuehl" w:hint="cs"/>
          <w:color w:val="000000"/>
          <w:sz w:val="30"/>
          <w:szCs w:val="30"/>
          <w:rtl/>
          <w:lang w:bidi="he-IL"/>
        </w:rPr>
        <w:t>[דתכליתו היה למען להקריב בתוכה קרבנות</w:t>
      </w:r>
      <w:r w:rsidRPr="0018741A">
        <w:rPr>
          <w:rFonts w:cs="FrankRuehl"/>
          <w:color w:val="000000"/>
          <w:sz w:val="30"/>
          <w:szCs w:val="30"/>
          <w:vertAlign w:val="superscript"/>
          <w:rtl/>
          <w:lang w:bidi="he-IL"/>
        </w:rPr>
        <w:footnoteReference w:id="2"/>
      </w:r>
      <w:r w:rsidRPr="0018741A">
        <w:rPr>
          <w:rFonts w:cs="FrankRuehl" w:hint="cs"/>
          <w:color w:val="000000"/>
          <w:sz w:val="30"/>
          <w:szCs w:val="30"/>
          <w:rtl/>
          <w:lang w:bidi="he-IL"/>
        </w:rPr>
        <w:t xml:space="preserve">] </w:t>
      </w:r>
      <w:r w:rsidRPr="0018741A">
        <w:rPr>
          <w:rFonts w:cs="FrankRuehl"/>
          <w:bCs/>
          <w:color w:val="000000"/>
          <w:sz w:val="30"/>
          <w:szCs w:val="30"/>
          <w:rtl/>
          <w:lang w:bidi="he-IL"/>
        </w:rPr>
        <w:t>ביום לידת יצחק,</w:t>
      </w:r>
      <w:r w:rsidRPr="0018741A">
        <w:rPr>
          <w:rFonts w:cs="FrankRuehl" w:hint="cs"/>
          <w:color w:val="000000"/>
          <w:sz w:val="30"/>
          <w:szCs w:val="30"/>
          <w:rtl/>
          <w:lang w:bidi="he-IL"/>
        </w:rPr>
        <w:t xml:space="preserve"> לגלות לנו שהזכות שהקב"ה מקבל הקרבנות, הוא על דרך</w:t>
      </w:r>
      <w:r w:rsidRPr="0018741A">
        <w:rPr>
          <w:rFonts w:cs="FrankRuehl"/>
          <w:bCs/>
          <w:color w:val="000000"/>
          <w:sz w:val="30"/>
          <w:szCs w:val="30"/>
          <w:rtl/>
          <w:lang w:bidi="he-IL"/>
        </w:rPr>
        <w:t xml:space="preserve"> שנתקבל האיל בעקידת יצחק, </w:t>
      </w:r>
      <w:r w:rsidRPr="0018741A">
        <w:rPr>
          <w:rFonts w:cs="FrankRuehl" w:hint="cs"/>
          <w:color w:val="000000"/>
          <w:sz w:val="30"/>
          <w:szCs w:val="30"/>
          <w:rtl/>
          <w:lang w:bidi="he-IL"/>
        </w:rPr>
        <w:t xml:space="preserve">שהיה </w:t>
      </w:r>
      <w:r w:rsidRPr="0018741A">
        <w:rPr>
          <w:rFonts w:cs="FrankRuehl"/>
          <w:bCs/>
          <w:color w:val="000000"/>
          <w:sz w:val="30"/>
          <w:szCs w:val="30"/>
          <w:rtl/>
          <w:lang w:bidi="he-IL"/>
        </w:rPr>
        <w:t>בזכות שיצחק היה מוכן למסור נפשו, ונחשב עי"כ כאילו נקרב נפשו,</w:t>
      </w:r>
      <w:r w:rsidRPr="0018741A">
        <w:rPr>
          <w:rFonts w:cs="FrankRuehl" w:hint="cs"/>
          <w:color w:val="000000"/>
          <w:sz w:val="30"/>
          <w:szCs w:val="30"/>
          <w:rtl/>
          <w:lang w:bidi="he-IL"/>
        </w:rPr>
        <w:t xml:space="preserve"> ולכן נתקבל האיל במקומו</w:t>
      </w:r>
      <w:r w:rsidRPr="0018741A">
        <w:rPr>
          <w:rFonts w:cs="FrankRuehl"/>
          <w:bCs/>
          <w:color w:val="000000"/>
          <w:sz w:val="30"/>
          <w:szCs w:val="30"/>
          <w:rtl/>
          <w:lang w:bidi="he-IL"/>
        </w:rPr>
        <w:t xml:space="preserve">, </w:t>
      </w:r>
      <w:r w:rsidRPr="0018741A">
        <w:rPr>
          <w:rFonts w:cs="FrankRuehl" w:hint="cs"/>
          <w:color w:val="000000"/>
          <w:sz w:val="30"/>
          <w:szCs w:val="30"/>
          <w:rtl/>
          <w:lang w:bidi="he-IL"/>
        </w:rPr>
        <w:t xml:space="preserve">וכן הוא </w:t>
      </w:r>
      <w:r w:rsidRPr="0018741A">
        <w:rPr>
          <w:rFonts w:cs="FrankRuehl"/>
          <w:bCs/>
          <w:color w:val="000000"/>
          <w:sz w:val="30"/>
          <w:szCs w:val="30"/>
          <w:rtl/>
          <w:lang w:bidi="he-IL"/>
        </w:rPr>
        <w:t>בכל הקרבנות שמתקבלים במקום האדם עצמו</w:t>
      </w:r>
      <w:r w:rsidRPr="0018741A">
        <w:rPr>
          <w:rFonts w:cs="FrankRuehl"/>
          <w:color w:val="000000"/>
          <w:sz w:val="30"/>
          <w:szCs w:val="30"/>
          <w:vertAlign w:val="superscript"/>
          <w:rtl/>
          <w:lang w:bidi="he-IL"/>
        </w:rPr>
        <w:footnoteReference w:id="3"/>
      </w:r>
      <w:r w:rsidRPr="0018741A">
        <w:rPr>
          <w:rFonts w:cs="FrankRuehl"/>
          <w:color w:val="000000"/>
          <w:sz w:val="30"/>
          <w:szCs w:val="30"/>
          <w:rtl/>
          <w:lang w:bidi="he-IL"/>
        </w:rPr>
        <w:t xml:space="preserve">. </w:t>
      </w:r>
    </w:p>
    <w:p w:rsidR="0018741A" w:rsidRPr="0018741A" w:rsidRDefault="0018741A" w:rsidP="0018741A">
      <w:pPr>
        <w:autoSpaceDE w:val="0"/>
        <w:autoSpaceDN w:val="0"/>
        <w:adjustRightInd w:val="0"/>
        <w:spacing w:after="0" w:line="240" w:lineRule="auto"/>
        <w:jc w:val="both"/>
        <w:rPr>
          <w:rFonts w:cs="FrankRuehl"/>
          <w:sz w:val="24"/>
          <w:szCs w:val="24"/>
          <w:lang w:bidi="he-IL"/>
        </w:rPr>
      </w:pPr>
      <w:r w:rsidRPr="0018741A">
        <w:rPr>
          <w:rFonts w:cs="FrankRuehl" w:hint="cs"/>
          <w:color w:val="000000"/>
          <w:sz w:val="30"/>
          <w:szCs w:val="30"/>
          <w:rtl/>
          <w:lang w:bidi="he-IL"/>
        </w:rPr>
        <w:t>וזהו שהביא המדרש הפסוק</w:t>
      </w:r>
      <w:r w:rsidRPr="0018741A">
        <w:rPr>
          <w:rFonts w:cs="FrankRuehl"/>
          <w:bCs/>
          <w:color w:val="000000"/>
          <w:sz w:val="30"/>
          <w:szCs w:val="30"/>
          <w:rtl/>
          <w:lang w:bidi="he-IL"/>
        </w:rPr>
        <w:t xml:space="preserve"> 'מאד עמקו מחשבותיך',</w:t>
      </w:r>
      <w:r w:rsidRPr="0018741A">
        <w:rPr>
          <w:rFonts w:cs="FrankRuehl" w:hint="cs"/>
          <w:color w:val="000000"/>
          <w:sz w:val="30"/>
          <w:szCs w:val="30"/>
          <w:rtl/>
          <w:lang w:bidi="he-IL"/>
        </w:rPr>
        <w:t xml:space="preserve"> שמאד יש לו מובן של ממון, כמו שפירשו חז"ל (ברכות נ"ד.) הפסוק </w:t>
      </w:r>
      <w:r w:rsidRPr="0018741A">
        <w:rPr>
          <w:rFonts w:cs="FrankRuehl"/>
          <w:bCs/>
          <w:color w:val="000000"/>
          <w:sz w:val="30"/>
          <w:szCs w:val="30"/>
          <w:rtl/>
          <w:lang w:bidi="he-IL"/>
        </w:rPr>
        <w:t>'ובכל מאדך' בכל ממונך,</w:t>
      </w:r>
      <w:r w:rsidRPr="0018741A">
        <w:rPr>
          <w:rFonts w:cs="FrankRuehl" w:hint="cs"/>
          <w:color w:val="000000"/>
          <w:sz w:val="30"/>
          <w:szCs w:val="30"/>
          <w:rtl/>
          <w:lang w:bidi="he-IL"/>
        </w:rPr>
        <w:t xml:space="preserve"> וגם האותיות של תיבת </w:t>
      </w:r>
      <w:r w:rsidRPr="0018741A">
        <w:rPr>
          <w:rFonts w:cs="FrankRuehl"/>
          <w:bCs/>
          <w:color w:val="000000"/>
          <w:sz w:val="30"/>
          <w:szCs w:val="30"/>
          <w:rtl/>
          <w:lang w:bidi="he-IL"/>
        </w:rPr>
        <w:t>'מאד',</w:t>
      </w:r>
      <w:r w:rsidRPr="0018741A">
        <w:rPr>
          <w:rFonts w:cs="FrankRuehl" w:hint="cs"/>
          <w:color w:val="000000"/>
          <w:sz w:val="30"/>
          <w:szCs w:val="30"/>
          <w:rtl/>
          <w:lang w:bidi="he-IL"/>
        </w:rPr>
        <w:t xml:space="preserve"> הם האותיות של תיבת </w:t>
      </w:r>
      <w:r w:rsidRPr="0018741A">
        <w:rPr>
          <w:rFonts w:cs="FrankRuehl"/>
          <w:bCs/>
          <w:color w:val="000000"/>
          <w:sz w:val="30"/>
          <w:szCs w:val="30"/>
          <w:rtl/>
          <w:lang w:bidi="he-IL"/>
        </w:rPr>
        <w:t>'אדם'</w:t>
      </w:r>
      <w:r w:rsidRPr="0018741A">
        <w:rPr>
          <w:rFonts w:cs="FrankRuehl" w:hint="cs"/>
          <w:color w:val="000000"/>
          <w:sz w:val="30"/>
          <w:szCs w:val="30"/>
          <w:rtl/>
          <w:lang w:bidi="he-IL"/>
        </w:rPr>
        <w:t>, וזהו שאמר המדרש שעמקו מחשבותיו של הקב"ה לערב שמחת המשכן ביום לידת יצחק, לגלות לנו, שמקבל הקרבנות שהם 'מאד' - ממונו, במקום 'אדם'.</w:t>
      </w:r>
      <w:r>
        <w:rPr>
          <w:rFonts w:cs="FrankRuehl" w:hint="cs"/>
          <w:color w:val="000000"/>
          <w:sz w:val="30"/>
          <w:szCs w:val="30"/>
          <w:rtl/>
          <w:lang w:bidi="he-IL"/>
        </w:rPr>
        <w:t xml:space="preserve"> </w:t>
      </w:r>
      <w:r w:rsidRPr="0018741A">
        <w:rPr>
          <w:rFonts w:cs="FrankRuehl"/>
          <w:iCs/>
          <w:color w:val="000000"/>
          <w:sz w:val="24"/>
          <w:szCs w:val="24"/>
          <w:rtl/>
          <w:lang w:bidi="he-IL"/>
        </w:rPr>
        <w:t>[קכ"ב. ד"ה ויביאו וד"ה א"י דבזכות]</w:t>
      </w:r>
    </w:p>
    <w:p w:rsidR="00217239" w:rsidRDefault="00217239"/>
    <w:sectPr w:rsidR="00217239" w:rsidSect="00EB79AD">
      <w:type w:val="continuous"/>
      <w:pgSz w:w="12240" w:h="15840"/>
      <w:pgMar w:top="1440" w:right="1440" w:bottom="720" w:left="1440" w:header="240" w:footer="240" w:gutter="0"/>
      <w:cols w:num="2" w:space="720" w:equalWidth="0">
        <w:col w:w="4320" w:space="720"/>
        <w:col w:w="4320"/>
      </w:cols>
      <w:noEndnote/>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ACE" w:rsidRDefault="002E4ACE" w:rsidP="0018741A">
      <w:pPr>
        <w:spacing w:after="0" w:line="240" w:lineRule="auto"/>
      </w:pPr>
      <w:r>
        <w:separator/>
      </w:r>
    </w:p>
  </w:endnote>
  <w:endnote w:type="continuationSeparator" w:id="0">
    <w:p w:rsidR="002E4ACE" w:rsidRDefault="002E4ACE" w:rsidP="00187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41A" w:rsidRDefault="0018741A" w:rsidP="00EB79AD">
    <w:r>
      <w:rPr>
        <w:rFonts w:ascii="Calibri" w:hAnsi="Calibri" w:cs="FrankRuehl"/>
        <w:color w:val="000000"/>
        <w:sz w:val="24"/>
        <w:szCs w:val="24"/>
        <w:lang w:bidi="he-I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41A" w:rsidRDefault="0018741A">
    <w:pPr>
      <w:autoSpaceDE w:val="0"/>
      <w:autoSpaceDN w:val="0"/>
      <w:adjustRightInd w:val="0"/>
      <w:spacing w:line="259" w:lineRule="atLeast"/>
      <w:rPr>
        <w:rFonts w:cs="FrankRuehl"/>
        <w:sz w:val="24"/>
        <w:szCs w:val="24"/>
        <w:lang w:bidi="he-IL"/>
      </w:rPr>
    </w:pPr>
    <w:r>
      <w:rPr>
        <w:rFonts w:ascii="Calibri" w:hAnsi="Calibri" w:cs="FrankRuehl"/>
        <w:color w:val="000000"/>
        <w:sz w:val="24"/>
        <w:szCs w:val="24"/>
        <w:lang w:bidi="he-I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ACE" w:rsidRDefault="002E4ACE" w:rsidP="0018741A">
      <w:pPr>
        <w:spacing w:after="0" w:line="240" w:lineRule="auto"/>
      </w:pPr>
      <w:r>
        <w:separator/>
      </w:r>
    </w:p>
  </w:footnote>
  <w:footnote w:type="continuationSeparator" w:id="0">
    <w:p w:rsidR="002E4ACE" w:rsidRDefault="002E4ACE" w:rsidP="0018741A">
      <w:pPr>
        <w:spacing w:after="0" w:line="240" w:lineRule="auto"/>
      </w:pPr>
      <w:r>
        <w:continuationSeparator/>
      </w:r>
    </w:p>
  </w:footnote>
  <w:footnote w:id="1">
    <w:p w:rsidR="0018741A" w:rsidRDefault="0018741A" w:rsidP="0018741A">
      <w:pPr>
        <w:autoSpaceDE w:val="0"/>
        <w:autoSpaceDN w:val="0"/>
        <w:bidi/>
        <w:adjustRightInd w:val="0"/>
        <w:spacing w:after="0" w:line="276" w:lineRule="atLeast"/>
        <w:jc w:val="both"/>
        <w:rPr>
          <w:rFonts w:cs="FrankRuehl"/>
          <w:sz w:val="24"/>
          <w:szCs w:val="24"/>
          <w:lang w:bidi="he-IL"/>
        </w:rPr>
      </w:pPr>
      <w:r>
        <w:rPr>
          <w:rFonts w:ascii="Calibri" w:hAnsi="Calibri" w:cs="FrankRuehl"/>
          <w:color w:val="000000"/>
          <w:sz w:val="20"/>
          <w:szCs w:val="24"/>
          <w:vertAlign w:val="superscript"/>
          <w:lang w:bidi="he-IL"/>
        </w:rPr>
        <w:footnoteRef/>
      </w:r>
      <w:r>
        <w:rPr>
          <w:rFonts w:ascii="Arial" w:hAnsi="Arial" w:cs="FrankRuehl"/>
          <w:color w:val="000000"/>
          <w:sz w:val="20"/>
          <w:szCs w:val="24"/>
          <w:lang w:bidi="he-IL"/>
        </w:rPr>
        <w:t xml:space="preserve"> </w:t>
      </w:r>
      <w:r>
        <w:rPr>
          <w:rFonts w:cs="FrankRuehl"/>
          <w:color w:val="000000"/>
          <w:sz w:val="24"/>
          <w:szCs w:val="20"/>
          <w:rtl/>
          <w:lang w:bidi="he-IL"/>
        </w:rPr>
        <w:t xml:space="preserve">רבינו הביא מה דאיתא בכתבי אריז"ל, </w:t>
      </w:r>
      <w:r>
        <w:rPr>
          <w:rFonts w:cs="FrankRuehl" w:hint="cs"/>
          <w:bCs/>
          <w:color w:val="000000"/>
          <w:sz w:val="24"/>
          <w:szCs w:val="20"/>
          <w:rtl/>
          <w:lang w:bidi="he-IL"/>
        </w:rPr>
        <w:t xml:space="preserve">דבכל יום טוב חוזר וניעור אותו השפע והאור, שהיה באותם הזמנים, </w:t>
      </w:r>
      <w:r>
        <w:rPr>
          <w:rFonts w:cs="FrankRuehl"/>
          <w:color w:val="000000"/>
          <w:sz w:val="24"/>
          <w:szCs w:val="20"/>
          <w:rtl/>
          <w:lang w:bidi="he-IL"/>
        </w:rPr>
        <w:t xml:space="preserve">ואין הפרש בין פסח מצרים לפסח דורות, שההשפעות והאורות של יציאת מצרים חוזרין וניעורין בכל שנה  ופסח. וכתב רבינו </w:t>
      </w:r>
      <w:r>
        <w:rPr>
          <w:rFonts w:cs="FrankRuehl" w:hint="cs"/>
          <w:bCs/>
          <w:color w:val="000000"/>
          <w:sz w:val="24"/>
          <w:szCs w:val="20"/>
          <w:rtl/>
          <w:lang w:bidi="he-IL"/>
        </w:rPr>
        <w:t>'והנה ידוע כי זאת נפעלת על ידי מעשינו ותפלותינו השייכים לאותו מועד, ובזה אנו מעוררים אותו ההארה למעלה'</w:t>
      </w:r>
      <w:r>
        <w:rPr>
          <w:rFonts w:cs="FrankRuehl"/>
          <w:color w:val="000000"/>
          <w:sz w:val="24"/>
          <w:szCs w:val="20"/>
          <w:rtl/>
          <w:lang w:bidi="he-IL"/>
        </w:rPr>
        <w:t>.</w:t>
      </w:r>
      <w:r>
        <w:rPr>
          <w:rFonts w:cs="David" w:hint="cs"/>
          <w:color w:val="000000"/>
          <w:sz w:val="24"/>
          <w:szCs w:val="20"/>
          <w:rtl/>
          <w:lang w:bidi="he-IL"/>
        </w:rPr>
        <w:t xml:space="preserve"> </w:t>
      </w:r>
      <w:r>
        <w:rPr>
          <w:rFonts w:cs="FrankRuehl"/>
          <w:iCs/>
          <w:color w:val="000000"/>
          <w:sz w:val="24"/>
          <w:szCs w:val="20"/>
          <w:rtl/>
          <w:lang w:bidi="he-IL"/>
        </w:rPr>
        <w:t>[סוף ערך ש"י על הש"ס]</w:t>
      </w:r>
    </w:p>
  </w:footnote>
  <w:footnote w:id="2">
    <w:p w:rsidR="0018741A" w:rsidRDefault="0018741A" w:rsidP="0018741A">
      <w:pPr>
        <w:autoSpaceDE w:val="0"/>
        <w:autoSpaceDN w:val="0"/>
        <w:bidi/>
        <w:adjustRightInd w:val="0"/>
        <w:spacing w:after="0" w:line="240" w:lineRule="auto"/>
        <w:ind w:left="351" w:hanging="351"/>
        <w:jc w:val="both"/>
        <w:rPr>
          <w:rFonts w:cs="FrankRuehl"/>
          <w:sz w:val="24"/>
          <w:szCs w:val="24"/>
          <w:lang w:bidi="he-IL"/>
        </w:rPr>
      </w:pPr>
      <w:r>
        <w:rPr>
          <w:rFonts w:cs="FrankRuehl"/>
          <w:color w:val="000000"/>
          <w:sz w:val="24"/>
          <w:szCs w:val="20"/>
          <w:rtl/>
          <w:lang w:bidi="he-IL"/>
        </w:rPr>
        <w:footnoteRef/>
      </w:r>
      <w:r>
        <w:rPr>
          <w:rFonts w:cs="FrankRuehl"/>
          <w:color w:val="000000"/>
          <w:sz w:val="24"/>
          <w:szCs w:val="20"/>
          <w:rtl/>
          <w:lang w:bidi="he-IL"/>
        </w:rPr>
        <w:tab/>
        <w:t>כן מבואר ברמב"ם הל' בית הבחירה פ"א ה"א וז"ל: מצות עשה לעשות בית לה' מוכן להיות מקריבים בו הקרבנות, עכ"ל.</w:t>
      </w:r>
    </w:p>
  </w:footnote>
  <w:footnote w:id="3">
    <w:p w:rsidR="0018741A" w:rsidRDefault="0018741A" w:rsidP="0018741A">
      <w:pPr>
        <w:autoSpaceDE w:val="0"/>
        <w:autoSpaceDN w:val="0"/>
        <w:bidi/>
        <w:adjustRightInd w:val="0"/>
        <w:spacing w:after="0" w:line="240" w:lineRule="auto"/>
        <w:ind w:left="351" w:hanging="351"/>
        <w:jc w:val="both"/>
        <w:rPr>
          <w:rFonts w:cs="FrankRuehl"/>
          <w:sz w:val="24"/>
          <w:szCs w:val="24"/>
          <w:lang w:bidi="he-IL"/>
        </w:rPr>
      </w:pPr>
      <w:r>
        <w:rPr>
          <w:rFonts w:cs="FrankRuehl"/>
          <w:color w:val="000000"/>
          <w:sz w:val="24"/>
          <w:szCs w:val="20"/>
          <w:rtl/>
          <w:lang w:bidi="he-IL"/>
        </w:rPr>
        <w:footnoteRef/>
      </w:r>
      <w:r>
        <w:rPr>
          <w:rFonts w:cs="FrankRuehl"/>
          <w:color w:val="000000"/>
          <w:sz w:val="24"/>
          <w:szCs w:val="20"/>
          <w:rtl/>
          <w:lang w:bidi="he-IL"/>
        </w:rPr>
        <w:tab/>
      </w:r>
      <w:r>
        <w:rPr>
          <w:rFonts w:cs="FrankRuehl" w:hint="cs"/>
          <w:color w:val="000000"/>
          <w:sz w:val="24"/>
          <w:szCs w:val="20"/>
          <w:rtl/>
          <w:lang w:bidi="he-IL"/>
        </w:rPr>
        <w:t>עי' רמב"ן ויקרא פ"א פסוק ט', שמבאר טעם הקרבנות: כדי שיחשוב האדם בעשותו כל אלה כי חטא לאלקיו וראוי לו שישפך דמו וישרף גופו, לולא חסד הבורא שלקח ממנו תמורה, וכפר הקרבן הזה שיהא דמו תחת דמו, נפש תחת נפש, עכ"ל.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41A" w:rsidRDefault="0018741A" w:rsidP="00EB79AD">
    <w:r>
      <w:rPr>
        <w:rFonts w:cs="FrankRuehl"/>
        <w:sz w:val="24"/>
        <w:szCs w:val="24"/>
        <w:lang w:bidi="he-I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41A" w:rsidRPr="0018741A" w:rsidRDefault="0018741A" w:rsidP="0018741A">
    <w:pPr>
      <w:tabs>
        <w:tab w:val="center" w:pos="3186"/>
        <w:tab w:val="left" w:pos="6336"/>
      </w:tabs>
      <w:autoSpaceDE w:val="0"/>
      <w:autoSpaceDN w:val="0"/>
      <w:bidi/>
      <w:adjustRightInd w:val="0"/>
      <w:spacing w:before="400" w:after="0" w:line="240" w:lineRule="auto"/>
      <w:rPr>
        <w:rFonts w:cs="FrankRuehl"/>
        <w:sz w:val="24"/>
        <w:szCs w:val="24"/>
        <w:lang w:bidi="he-IL"/>
      </w:rPr>
    </w:pPr>
    <w:r>
      <w:rPr>
        <w:rFonts w:cs="FrankRuehl"/>
        <w:bCs/>
        <w:color w:val="000000"/>
        <w:sz w:val="24"/>
        <w:szCs w:val="24"/>
        <w:rtl/>
        <w:lang w:bidi="he-IL"/>
      </w:rPr>
      <w:t>בס"ד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41A"/>
    <w:rsid w:val="0018741A"/>
    <w:rsid w:val="00217239"/>
    <w:rsid w:val="00290EC5"/>
    <w:rsid w:val="002E4ACE"/>
    <w:rsid w:val="004E53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B537A-3384-41E5-8EE6-C097991E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41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741A"/>
  </w:style>
  <w:style w:type="paragraph" w:styleId="Footer">
    <w:name w:val="footer"/>
    <w:basedOn w:val="Normal"/>
    <w:link w:val="FooterChar"/>
    <w:uiPriority w:val="99"/>
    <w:unhideWhenUsed/>
    <w:rsid w:val="0018741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7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Aryeh Brachfeld</dc:creator>
  <cp:keywords/>
  <dc:description/>
  <cp:lastModifiedBy>aaron</cp:lastModifiedBy>
  <cp:revision>2</cp:revision>
  <dcterms:created xsi:type="dcterms:W3CDTF">2017-03-24T04:34:00Z</dcterms:created>
  <dcterms:modified xsi:type="dcterms:W3CDTF">2017-03-24T04:34:00Z</dcterms:modified>
</cp:coreProperties>
</file>