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93" w:rsidRDefault="00946A93" w:rsidP="00946A93">
      <w:pPr>
        <w:ind w:left="-900" w:right="-810"/>
        <w:jc w:val="left"/>
      </w:pPr>
      <w:r w:rsidRPr="00A830D3">
        <w:rPr>
          <w:noProof/>
          <w:color w:val="000000" w:themeColor="text1"/>
          <w:lang w:bidi="ar-SA"/>
        </w:rPr>
        <w:drawing>
          <wp:anchor distT="0" distB="0" distL="114300" distR="114300" simplePos="0" relativeHeight="251658240" behindDoc="0" locked="0" layoutInCell="1" allowOverlap="1">
            <wp:simplePos x="0" y="0"/>
            <wp:positionH relativeFrom="column">
              <wp:posOffset>-389890</wp:posOffset>
            </wp:positionH>
            <wp:positionV relativeFrom="paragraph">
              <wp:posOffset>-1670050</wp:posOffset>
            </wp:positionV>
            <wp:extent cx="1682115" cy="1282700"/>
            <wp:effectExtent l="0" t="0" r="0" b="0"/>
            <wp:wrapSquare wrapText="bothSides"/>
            <wp:docPr id="1" name="Picture 1" descr="C:\Users\user\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mble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2115" cy="1282700"/>
                    </a:xfrm>
                    <a:prstGeom prst="rect">
                      <a:avLst/>
                    </a:prstGeom>
                    <a:noFill/>
                    <a:ln>
                      <a:noFill/>
                    </a:ln>
                  </pic:spPr>
                </pic:pic>
              </a:graphicData>
            </a:graphic>
          </wp:anchor>
        </w:drawing>
      </w:r>
      <w:r w:rsidRPr="000B1D9B">
        <w:rPr>
          <w:i/>
          <w:iCs/>
        </w:rPr>
        <w:t>ParshasVayikra</w:t>
      </w:r>
      <w:r>
        <w:t xml:space="preserve"> begins the </w:t>
      </w:r>
      <w:r w:rsidRPr="000B1D9B">
        <w:rPr>
          <w:i/>
          <w:iCs/>
        </w:rPr>
        <w:t>parshio</w:t>
      </w:r>
      <w:r>
        <w:rPr>
          <w:i/>
          <w:iCs/>
        </w:rPr>
        <w:t>t</w:t>
      </w:r>
      <w:r>
        <w:t xml:space="preserve">of </w:t>
      </w:r>
      <w:r w:rsidRPr="000B1D9B">
        <w:rPr>
          <w:i/>
          <w:iCs/>
        </w:rPr>
        <w:t>avoda</w:t>
      </w:r>
      <w:r>
        <w:rPr>
          <w:i/>
          <w:iCs/>
        </w:rPr>
        <w:t>h</w:t>
      </w:r>
      <w:r>
        <w:t xml:space="preserve">, one of the three pillars that sustain the universe. The Ramban (Vayikra 1:9) teaches that one felt humbled when he observed his </w:t>
      </w:r>
      <w:r w:rsidRPr="00250CFA">
        <w:rPr>
          <w:i/>
          <w:iCs/>
        </w:rPr>
        <w:t>karbon</w:t>
      </w:r>
      <w:r>
        <w:t xml:space="preserve"> being consumed on the m</w:t>
      </w:r>
      <w:r w:rsidRPr="000800BE">
        <w:rPr>
          <w:i/>
          <w:iCs/>
        </w:rPr>
        <w:t>izbeach</w:t>
      </w:r>
      <w:r>
        <w:rPr>
          <w:i/>
          <w:iCs/>
        </w:rPr>
        <w:t xml:space="preserve">. Why? </w:t>
      </w:r>
      <w:r>
        <w:t xml:space="preserve">Because he realized that the acts performed on the </w:t>
      </w:r>
      <w:r w:rsidRPr="003537BF">
        <w:rPr>
          <w:i/>
          <w:iCs/>
        </w:rPr>
        <w:t>mizbeach</w:t>
      </w:r>
      <w:r>
        <w:t xml:space="preserve"> should actually have been occurring to him, for ultimate justice demands death for any violation of the Al-lmighty’s</w:t>
      </w:r>
      <w:r w:rsidRPr="008E07A1">
        <w:rPr>
          <w:i/>
          <w:iCs/>
        </w:rPr>
        <w:t>mitzvos</w:t>
      </w:r>
      <w:r>
        <w:rPr>
          <w:i/>
          <w:iCs/>
        </w:rPr>
        <w:t xml:space="preserve">. </w:t>
      </w:r>
      <w:r w:rsidRPr="008E07A1">
        <w:t>Experiencing</w:t>
      </w:r>
      <w:r>
        <w:t xml:space="preserve"> the demise of the animal aroused his heart to </w:t>
      </w:r>
      <w:r w:rsidRPr="000B1D9B">
        <w:rPr>
          <w:i/>
          <w:iCs/>
        </w:rPr>
        <w:t>teshuva</w:t>
      </w:r>
      <w:r>
        <w:t>and self-improvement. Through the karbanos, the inner commitment of KlalYisroel was strengthened.</w:t>
      </w:r>
    </w:p>
    <w:p w:rsidR="00946A93" w:rsidRPr="005532AC" w:rsidRDefault="00946A93" w:rsidP="00946A93">
      <w:pPr>
        <w:ind w:left="-907" w:right="-806"/>
        <w:jc w:val="left"/>
        <w:rPr>
          <w:b/>
          <w:bCs/>
        </w:rPr>
      </w:pPr>
      <w:r>
        <w:t xml:space="preserve">Since the destruction of the second </w:t>
      </w:r>
      <w:r w:rsidRPr="000B1D9B">
        <w:rPr>
          <w:i/>
          <w:iCs/>
        </w:rPr>
        <w:t>BaisHamikdash, karbonos</w:t>
      </w:r>
      <w:r>
        <w:t xml:space="preserve"> have been replaced by a different </w:t>
      </w:r>
      <w:r w:rsidRPr="000B1D9B">
        <w:rPr>
          <w:i/>
          <w:iCs/>
        </w:rPr>
        <w:t>avoda</w:t>
      </w:r>
      <w:r>
        <w:t xml:space="preserve">called  </w:t>
      </w:r>
      <w:r>
        <w:rPr>
          <w:rFonts w:hint="cs"/>
          <w:rtl/>
        </w:rPr>
        <w:t>עבודה שבלב</w:t>
      </w:r>
      <w:r>
        <w:t xml:space="preserve">,   which the </w:t>
      </w:r>
      <w:r w:rsidRPr="005C3C31">
        <w:rPr>
          <w:i/>
          <w:iCs/>
        </w:rPr>
        <w:t>Chachamim</w:t>
      </w:r>
      <w:r>
        <w:t xml:space="preserve"> expounded to mean </w:t>
      </w:r>
      <w:r w:rsidRPr="005C3C31">
        <w:rPr>
          <w:i/>
          <w:iCs/>
        </w:rPr>
        <w:t>tefilah</w:t>
      </w:r>
      <w:r>
        <w:t xml:space="preserve"> (Gemara</w:t>
      </w:r>
      <w:r w:rsidRPr="00A462ED">
        <w:rPr>
          <w:i/>
          <w:iCs/>
        </w:rPr>
        <w:t>Taanis</w:t>
      </w:r>
      <w:r>
        <w:t xml:space="preserve"> 2a). Prayer can be one the most spiritually elevating experiences possible. RavShimshonPincus (</w:t>
      </w:r>
      <w:r w:rsidRPr="005C3C31">
        <w:rPr>
          <w:i/>
          <w:iCs/>
        </w:rPr>
        <w:t>Sichos-Pesach</w:t>
      </w:r>
      <w:r>
        <w:t>)</w:t>
      </w:r>
      <w:r w:rsidRPr="00577743">
        <w:rPr>
          <w:b/>
          <w:bCs/>
        </w:rPr>
        <w:t xml:space="preserve"> defines</w:t>
      </w:r>
      <w:r>
        <w:t xml:space="preserve"> a Jew as one who develops a bond with his Creator. One of the most effective means to accomplish this is through</w:t>
      </w:r>
      <w:r>
        <w:rPr>
          <w:i/>
          <w:iCs/>
        </w:rPr>
        <w:t>tef</w:t>
      </w:r>
      <w:r w:rsidRPr="00B218F8">
        <w:rPr>
          <w:i/>
          <w:iCs/>
        </w:rPr>
        <w:t>il</w:t>
      </w:r>
      <w:r>
        <w:rPr>
          <w:i/>
          <w:iCs/>
        </w:rPr>
        <w:t>a</w:t>
      </w:r>
      <w:r w:rsidRPr="00B218F8">
        <w:rPr>
          <w:i/>
          <w:iCs/>
        </w:rPr>
        <w:t>h</w:t>
      </w:r>
      <w:r>
        <w:t>. Furthermore</w:t>
      </w:r>
      <w:r w:rsidRPr="008548E4">
        <w:t xml:space="preserve">, </w:t>
      </w:r>
      <w:r>
        <w:t>Hashen</w:t>
      </w:r>
      <w:r w:rsidRPr="008548E4">
        <w:rPr>
          <w:b/>
          <w:bCs/>
        </w:rPr>
        <w:t>desires</w:t>
      </w:r>
      <w:r>
        <w:t xml:space="preserve"> our tefilot.</w:t>
      </w:r>
      <w:r w:rsidRPr="008548E4">
        <w:t>Hashen</w:t>
      </w:r>
      <w:r>
        <w:rPr>
          <w:b/>
          <w:bCs/>
        </w:rPr>
        <w:t xml:space="preserve"> listens </w:t>
      </w:r>
      <w:r w:rsidRPr="008548E4">
        <w:t>toour tefilo</w:t>
      </w:r>
      <w:r>
        <w:t xml:space="preserve">t.He </w:t>
      </w:r>
      <w:r>
        <w:rPr>
          <w:b/>
          <w:bCs/>
        </w:rPr>
        <w:t xml:space="preserve">answers </w:t>
      </w:r>
      <w:r w:rsidRPr="00601995">
        <w:t>them</w:t>
      </w:r>
      <w:r>
        <w:rPr>
          <w:b/>
          <w:bCs/>
        </w:rPr>
        <w:t>.</w:t>
      </w:r>
      <w:r>
        <w:t xml:space="preserve"> The amount of stories regarding how </w:t>
      </w:r>
      <w:r w:rsidRPr="005C3C31">
        <w:rPr>
          <w:i/>
          <w:iCs/>
        </w:rPr>
        <w:t>tefilo</w:t>
      </w:r>
      <w:r>
        <w:rPr>
          <w:i/>
          <w:iCs/>
        </w:rPr>
        <w:t>t</w:t>
      </w:r>
      <w:r>
        <w:t xml:space="preserve"> saved people with serious illnesses and brought success with</w:t>
      </w:r>
      <w:r w:rsidRPr="00272940">
        <w:rPr>
          <w:i/>
          <w:iCs/>
        </w:rPr>
        <w:t>shidduchim</w:t>
      </w:r>
      <w:r>
        <w:t xml:space="preserve"> would take up volumes.  </w:t>
      </w:r>
    </w:p>
    <w:p w:rsidR="00946A93" w:rsidRDefault="00946A93" w:rsidP="00946A93">
      <w:pPr>
        <w:tabs>
          <w:tab w:val="left" w:pos="8100"/>
        </w:tabs>
        <w:ind w:left="-907" w:right="-720"/>
        <w:jc w:val="left"/>
        <w:rPr>
          <w:i/>
          <w:iCs/>
        </w:rPr>
      </w:pPr>
      <w:r>
        <w:t xml:space="preserve">However, davening properly, presents many challenges. Rav Shalom Schradron, </w:t>
      </w:r>
      <w:r>
        <w:rPr>
          <w:rFonts w:hint="cs"/>
          <w:rtl/>
        </w:rPr>
        <w:t>זצ"ל</w:t>
      </w:r>
      <w:r>
        <w:t xml:space="preserve">, makes a poignant point through the following </w:t>
      </w:r>
      <w:r w:rsidRPr="003D34E4">
        <w:rPr>
          <w:i/>
          <w:iCs/>
        </w:rPr>
        <w:t>mushul</w:t>
      </w:r>
      <w:r>
        <w:rPr>
          <w:i/>
          <w:iCs/>
        </w:rPr>
        <w:t>:</w:t>
      </w:r>
    </w:p>
    <w:p w:rsidR="00946A93" w:rsidRDefault="00946A93" w:rsidP="00946A93">
      <w:pPr>
        <w:tabs>
          <w:tab w:val="left" w:pos="8100"/>
        </w:tabs>
        <w:ind w:left="-907" w:right="-720"/>
        <w:jc w:val="left"/>
        <w:rPr>
          <w:i/>
          <w:iCs/>
        </w:rPr>
      </w:pPr>
      <w:r w:rsidRPr="002731E3">
        <w:rPr>
          <w:i/>
          <w:iCs/>
          <w:sz w:val="20"/>
          <w:szCs w:val="20"/>
        </w:rPr>
        <w:t>A man, buying fruit and vegetables, at the marketplace, feels a bang on his chest. Figuring, someone jabbed him by accident, he continues shopping. Another bang occurs jolts him into remembering that he is saying selachlonoo in ShemonahEsrai</w:t>
      </w:r>
      <w:r w:rsidRPr="002731E3">
        <w:rPr>
          <w:i/>
          <w:iCs/>
        </w:rPr>
        <w:t>.</w:t>
      </w:r>
    </w:p>
    <w:p w:rsidR="003721C7" w:rsidRDefault="00946A93" w:rsidP="003721C7">
      <w:pPr>
        <w:tabs>
          <w:tab w:val="left" w:pos="8100"/>
        </w:tabs>
        <w:ind w:left="-907" w:right="-720"/>
        <w:jc w:val="left"/>
      </w:pPr>
      <w:r>
        <w:t xml:space="preserve">So it is during </w:t>
      </w:r>
      <w:r w:rsidRPr="008E02B4">
        <w:rPr>
          <w:i/>
          <w:iCs/>
        </w:rPr>
        <w:t>tefil</w:t>
      </w:r>
      <w:r>
        <w:rPr>
          <w:i/>
          <w:iCs/>
        </w:rPr>
        <w:t xml:space="preserve">ah, </w:t>
      </w:r>
      <w:r>
        <w:t>thatour thoughts wander all over the</w:t>
      </w:r>
      <w:r w:rsidR="003721C7">
        <w:t xml:space="preserve"> world. Sometimes the sound of the speed (of prayer) competes with the speed of sound. Davening to our Life-Giving Source has sometimes become a matter of rote. How do we rectify such circumstances?  What do we teach our children?</w:t>
      </w:r>
    </w:p>
    <w:p w:rsidR="003721C7" w:rsidRPr="001B3258" w:rsidRDefault="003721C7" w:rsidP="003721C7">
      <w:pPr>
        <w:tabs>
          <w:tab w:val="left" w:pos="8100"/>
        </w:tabs>
        <w:ind w:left="-907" w:right="-720"/>
        <w:jc w:val="left"/>
        <w:rPr>
          <w:i/>
          <w:iCs/>
          <w:sz w:val="20"/>
          <w:szCs w:val="20"/>
        </w:rPr>
      </w:pPr>
      <w:r>
        <w:t xml:space="preserve">Here are some ideas from experience that might help improve our tefilot: </w:t>
      </w:r>
    </w:p>
    <w:p w:rsidR="003721C7" w:rsidRPr="00D75E9E" w:rsidRDefault="003721C7" w:rsidP="003721C7">
      <w:pPr>
        <w:pStyle w:val="ListParagraph"/>
        <w:numPr>
          <w:ilvl w:val="0"/>
          <w:numId w:val="3"/>
        </w:numPr>
        <w:tabs>
          <w:tab w:val="left" w:pos="8100"/>
        </w:tabs>
        <w:ind w:right="-720"/>
        <w:jc w:val="left"/>
        <w:rPr>
          <w:b/>
          <w:bCs/>
        </w:rPr>
      </w:pPr>
      <w:r w:rsidRPr="00D75E9E">
        <w:rPr>
          <w:b/>
          <w:bCs/>
        </w:rPr>
        <w:t>Realizing Before Who</w:t>
      </w:r>
      <w:r w:rsidR="00D75E9E" w:rsidRPr="00D75E9E">
        <w:rPr>
          <w:b/>
          <w:bCs/>
        </w:rPr>
        <w:t>m</w:t>
      </w:r>
      <w:r w:rsidRPr="00D75E9E">
        <w:rPr>
          <w:b/>
          <w:bCs/>
        </w:rPr>
        <w:t xml:space="preserve"> We Stand- </w:t>
      </w:r>
      <w:r w:rsidRPr="003721C7">
        <w:t xml:space="preserve">We have been given an opportunity to have a personal rendezvous with the </w:t>
      </w:r>
      <w:r w:rsidRPr="00D75E9E">
        <w:rPr>
          <w:i/>
          <w:iCs/>
        </w:rPr>
        <w:t>RebonoShelOlam</w:t>
      </w:r>
      <w:r w:rsidRPr="00D75E9E">
        <w:rPr>
          <w:b/>
          <w:bCs/>
        </w:rPr>
        <w:t xml:space="preserve">, </w:t>
      </w:r>
      <w:r w:rsidRPr="003721C7">
        <w:t xml:space="preserve">our Life </w:t>
      </w:r>
      <w:r w:rsidR="002B57BA" w:rsidRPr="003721C7">
        <w:t>Sustaining</w:t>
      </w:r>
      <w:r w:rsidRPr="003721C7">
        <w:t>, infinitely Merciful, Powerful</w:t>
      </w:r>
      <w:r>
        <w:t xml:space="preserve"> and</w:t>
      </w:r>
      <w:r w:rsidRPr="003721C7">
        <w:t xml:space="preserve"> Awesome Creator.</w:t>
      </w:r>
      <w:r>
        <w:t xml:space="preserve"> We stand before the </w:t>
      </w:r>
      <w:r w:rsidRPr="00D75E9E">
        <w:rPr>
          <w:i/>
          <w:iCs/>
        </w:rPr>
        <w:t>MelechMalcheiHamlachim</w:t>
      </w:r>
      <w:r>
        <w:t>to pour out our petitions, praise</w:t>
      </w:r>
      <w:r w:rsidR="00C826FD">
        <w:t>s</w:t>
      </w:r>
      <w:r>
        <w:t xml:space="preserve"> and thanks.</w:t>
      </w:r>
      <w:r w:rsidR="00D75E9E">
        <w:t xml:space="preserve"> An eye opening example is expressed in the following story:</w:t>
      </w:r>
    </w:p>
    <w:p w:rsidR="00946A93" w:rsidRDefault="00D75E9E" w:rsidP="00C826FD">
      <w:pPr>
        <w:tabs>
          <w:tab w:val="left" w:pos="8100"/>
        </w:tabs>
        <w:ind w:left="-907" w:right="-720"/>
        <w:jc w:val="both"/>
      </w:pPr>
      <w:r w:rsidRPr="00D75E9E">
        <w:rPr>
          <w:i/>
          <w:iCs/>
          <w:sz w:val="20"/>
          <w:szCs w:val="20"/>
        </w:rPr>
        <w:t xml:space="preserve">When the esteemed director of EzerMetziyon, RavCholak, was finished sitting with a donor, he suggested that they pop over to the Kosel. They saw a man there trembling and davening with great fervor. RavCholak mentioned to his friend “if there is a medical problem, I will take of it. If it’s a financial difficulty I’m sure you’ll be on top of it.” The friend nodded his head. </w:t>
      </w:r>
      <w:r w:rsidRPr="00C826FD">
        <w:rPr>
          <w:sz w:val="20"/>
          <w:szCs w:val="20"/>
        </w:rPr>
        <w:t>They approached</w:t>
      </w:r>
      <w:r w:rsidRPr="00D75E9E">
        <w:rPr>
          <w:sz w:val="20"/>
          <w:szCs w:val="20"/>
        </w:rPr>
        <w:t xml:space="preserve"> the man and asked if anythingwas wrong</w:t>
      </w:r>
      <w:r>
        <w:t xml:space="preserve">. </w:t>
      </w:r>
      <w:r w:rsidRPr="00D75E9E">
        <w:rPr>
          <w:sz w:val="20"/>
          <w:szCs w:val="20"/>
        </w:rPr>
        <w:t>He replied, “Everything is fine</w:t>
      </w:r>
      <w:r>
        <w:t xml:space="preserve">.” </w:t>
      </w:r>
      <w:r w:rsidR="00946A93" w:rsidRPr="00D75E9E">
        <w:rPr>
          <w:i/>
          <w:iCs/>
          <w:sz w:val="20"/>
          <w:szCs w:val="20"/>
        </w:rPr>
        <w:t xml:space="preserve">Continuing to shake and daven intensely, </w:t>
      </w:r>
      <w:r w:rsidRPr="00D75E9E">
        <w:rPr>
          <w:i/>
          <w:iCs/>
          <w:sz w:val="20"/>
          <w:szCs w:val="20"/>
        </w:rPr>
        <w:t>RavCholak approached him again and queried, “But you must be in distress.”  Oh no, I just married off my last child. I came to</w:t>
      </w:r>
      <w:r w:rsidR="00946A93" w:rsidRPr="00D75E9E">
        <w:rPr>
          <w:i/>
          <w:iCs/>
          <w:sz w:val="20"/>
          <w:szCs w:val="20"/>
        </w:rPr>
        <w:t xml:space="preserve"> pour out my thanks and praises to the Al-mighty.” </w:t>
      </w:r>
    </w:p>
    <w:p w:rsidR="00946A93" w:rsidRDefault="00946A93" w:rsidP="00D75E9E">
      <w:pPr>
        <w:tabs>
          <w:tab w:val="left" w:pos="8100"/>
        </w:tabs>
        <w:ind w:left="-907" w:right="-720"/>
        <w:jc w:val="left"/>
      </w:pPr>
      <w:r>
        <w:t xml:space="preserve">2)  </w:t>
      </w:r>
      <w:r>
        <w:rPr>
          <w:b/>
          <w:bCs/>
        </w:rPr>
        <w:t>Develop a Familiarity with the Words</w:t>
      </w:r>
      <w:r w:rsidRPr="001B3258">
        <w:t>- If one doe</w:t>
      </w:r>
      <w:r>
        <w:t xml:space="preserve">s not know the meaning of the Hebrew words, he should look them up in a dictionary or spend a certain amount of time each day studying from a linear </w:t>
      </w:r>
      <w:r w:rsidRPr="005C3C31">
        <w:rPr>
          <w:i/>
          <w:iCs/>
        </w:rPr>
        <w:t>siddur.</w:t>
      </w:r>
      <w:r>
        <w:t xml:space="preserve"> It is immensely important to understand what one is saying.</w:t>
      </w:r>
    </w:p>
    <w:p w:rsidR="00946A93" w:rsidRDefault="00946A93" w:rsidP="00D75E9E">
      <w:pPr>
        <w:tabs>
          <w:tab w:val="left" w:pos="8100"/>
        </w:tabs>
        <w:ind w:left="-907" w:right="-720"/>
        <w:jc w:val="left"/>
      </w:pPr>
      <w:r>
        <w:t xml:space="preserve">3) </w:t>
      </w:r>
      <w:r>
        <w:rPr>
          <w:b/>
          <w:bCs/>
        </w:rPr>
        <w:t>Get a Good Night’s Sleep-</w:t>
      </w:r>
      <w:r>
        <w:t>RavAvrohomSchor</w:t>
      </w:r>
      <w:r w:rsidRPr="00601995">
        <w:rPr>
          <w:i/>
          <w:iCs/>
        </w:rPr>
        <w:t>,shlita</w:t>
      </w:r>
      <w:r>
        <w:t xml:space="preserve"> stated that a tired person is equated to a home with four open doors. Fatigue opens more doors of distraction and helps our</w:t>
      </w:r>
      <w:r w:rsidRPr="00601995">
        <w:rPr>
          <w:i/>
          <w:iCs/>
        </w:rPr>
        <w:t>yetzerhara</w:t>
      </w:r>
      <w:r w:rsidR="00C826FD">
        <w:rPr>
          <w:i/>
          <w:iCs/>
        </w:rPr>
        <w:t>h</w:t>
      </w:r>
      <w:r>
        <w:t xml:space="preserve"> to be cleverer. Of course, fatigue also </w:t>
      </w:r>
      <w:r w:rsidR="00D75E9E">
        <w:t>a</w:t>
      </w:r>
      <w:r>
        <w:t>ffects kavanah.</w:t>
      </w:r>
    </w:p>
    <w:p w:rsidR="00C826FD" w:rsidRDefault="00946A93" w:rsidP="00C826FD">
      <w:pPr>
        <w:tabs>
          <w:tab w:val="left" w:pos="8100"/>
        </w:tabs>
        <w:ind w:left="-907" w:right="-720"/>
        <w:jc w:val="left"/>
      </w:pPr>
      <w:r>
        <w:t xml:space="preserve">4) </w:t>
      </w:r>
      <w:r w:rsidRPr="0097453D">
        <w:rPr>
          <w:b/>
          <w:bCs/>
        </w:rPr>
        <w:t>Wake Up</w:t>
      </w:r>
      <w:r>
        <w:rPr>
          <w:b/>
          <w:bCs/>
        </w:rPr>
        <w:t xml:space="preserve"> in the Morning</w:t>
      </w:r>
      <w:r w:rsidRPr="00FF156D">
        <w:rPr>
          <w:b/>
          <w:bCs/>
        </w:rPr>
        <w:t xml:space="preserve"> with</w:t>
      </w:r>
      <w:r w:rsidRPr="00FF156D">
        <w:rPr>
          <w:b/>
          <w:bCs/>
          <w:i/>
          <w:iCs/>
        </w:rPr>
        <w:t>Zeriz</w:t>
      </w:r>
      <w:r>
        <w:rPr>
          <w:b/>
          <w:bCs/>
          <w:i/>
          <w:iCs/>
        </w:rPr>
        <w:t>us-</w:t>
      </w:r>
      <w:r>
        <w:t>A Torah Jew opens his eyes and instead of turning on his other side,</w:t>
      </w:r>
      <w:r w:rsidR="003721C7">
        <w:t xml:space="preserve"> hethinks</w:t>
      </w:r>
      <w:r>
        <w:t>,”’HASHEM</w:t>
      </w:r>
      <w:smartTag w:uri="urn:schemas-microsoft-com:office:smarttags" w:element="stockticker">
        <w:r>
          <w:t>HAS</w:t>
        </w:r>
      </w:smartTag>
      <w:r>
        <w:t xml:space="preserve"> RETURNED MY </w:t>
      </w:r>
      <w:r w:rsidRPr="00601995">
        <w:rPr>
          <w:i/>
          <w:iCs/>
        </w:rPr>
        <w:t>NESHAMA</w:t>
      </w:r>
      <w:r>
        <w:t xml:space="preserve">.”’  He says </w:t>
      </w:r>
      <w:r w:rsidRPr="00601995">
        <w:rPr>
          <w:i/>
          <w:iCs/>
        </w:rPr>
        <w:t>ModehAni</w:t>
      </w:r>
      <w:r>
        <w:t xml:space="preserve"> with </w:t>
      </w:r>
      <w:r w:rsidRPr="001E1A71">
        <w:rPr>
          <w:i/>
          <w:iCs/>
        </w:rPr>
        <w:t>simcha</w:t>
      </w:r>
      <w:r>
        <w:t xml:space="preserve">and jumps out of bed, against the </w:t>
      </w:r>
      <w:r>
        <w:lastRenderedPageBreak/>
        <w:t xml:space="preserve">gravitational pull of his blankets, for he has a vital mission to accomplish. I </w:t>
      </w:r>
      <w:r w:rsidR="00C826FD">
        <w:t>recently heard a story from RavTzvi Meir Zilberberg,shlita</w:t>
      </w:r>
      <w:r w:rsidR="002B57BA">
        <w:t>:</w:t>
      </w:r>
    </w:p>
    <w:p w:rsidR="00946A93" w:rsidRPr="002731E3" w:rsidRDefault="00C826FD" w:rsidP="00C826FD">
      <w:pPr>
        <w:tabs>
          <w:tab w:val="left" w:pos="8100"/>
        </w:tabs>
        <w:ind w:left="-907" w:right="-720"/>
        <w:jc w:val="left"/>
        <w:rPr>
          <w:i/>
          <w:iCs/>
          <w:sz w:val="20"/>
          <w:szCs w:val="20"/>
        </w:rPr>
      </w:pPr>
      <w:r>
        <w:t>R</w:t>
      </w:r>
      <w:r w:rsidR="00946A93" w:rsidRPr="002731E3">
        <w:rPr>
          <w:i/>
          <w:iCs/>
          <w:sz w:val="20"/>
          <w:szCs w:val="20"/>
        </w:rPr>
        <w:t xml:space="preserve">avYechkezkelAbromsky was exiled to Siberia. Lying next to him was a misguided Yid who expressed cynically, “consider the situation you are faced with- backbreaking labor in the unbearable cold, no opportunity to do what you want, constant embarrassment, crumbs to eat, completely shut off from your way of life, unaware of what tomorrow will bring and in a few hours you will arise AND </w:t>
      </w:r>
      <w:r w:rsidR="00946A93" w:rsidRPr="002731E3">
        <w:rPr>
          <w:b/>
          <w:bCs/>
          <w:i/>
          <w:iCs/>
          <w:sz w:val="20"/>
          <w:szCs w:val="20"/>
        </w:rPr>
        <w:t>say</w:t>
      </w:r>
      <w:r w:rsidR="00946A93" w:rsidRPr="002731E3">
        <w:rPr>
          <w:i/>
          <w:iCs/>
          <w:sz w:val="20"/>
          <w:szCs w:val="20"/>
        </w:rPr>
        <w:t>ModehAni!??” RavAbromsky replied his voice rising to a crescendo, “</w:t>
      </w:r>
      <w:r w:rsidR="00946A93" w:rsidRPr="00C826FD">
        <w:rPr>
          <w:sz w:val="20"/>
          <w:szCs w:val="20"/>
        </w:rPr>
        <w:t>I will</w:t>
      </w:r>
      <w:r w:rsidR="00946A93" w:rsidRPr="00C826FD">
        <w:rPr>
          <w:b/>
          <w:bCs/>
          <w:sz w:val="20"/>
          <w:szCs w:val="20"/>
        </w:rPr>
        <w:t xml:space="preserve"> a</w:t>
      </w:r>
      <w:r w:rsidR="00946A93" w:rsidRPr="00C826FD">
        <w:rPr>
          <w:sz w:val="20"/>
          <w:szCs w:val="20"/>
        </w:rPr>
        <w:t xml:space="preserve">rise and </w:t>
      </w:r>
      <w:r w:rsidR="00946A93" w:rsidRPr="00C826FD">
        <w:rPr>
          <w:b/>
          <w:bCs/>
          <w:sz w:val="20"/>
          <w:szCs w:val="20"/>
        </w:rPr>
        <w:t>say</w:t>
      </w:r>
      <w:r w:rsidR="00946A93" w:rsidRPr="002731E3">
        <w:rPr>
          <w:i/>
          <w:iCs/>
          <w:sz w:val="20"/>
          <w:szCs w:val="20"/>
        </w:rPr>
        <w:t xml:space="preserve">ModehAni because it is another day to live with emunah and to show </w:t>
      </w:r>
      <w:r w:rsidR="00946A93" w:rsidRPr="002731E3">
        <w:rPr>
          <w:rFonts w:hint="cs"/>
          <w:i/>
          <w:iCs/>
          <w:sz w:val="20"/>
          <w:szCs w:val="20"/>
          <w:rtl/>
        </w:rPr>
        <w:t>אין עוד מלבדו</w:t>
      </w:r>
      <w:r w:rsidR="00946A93" w:rsidRPr="002731E3">
        <w:rPr>
          <w:i/>
          <w:iCs/>
          <w:sz w:val="20"/>
          <w:szCs w:val="20"/>
        </w:rPr>
        <w:t>.</w:t>
      </w:r>
      <w:r w:rsidR="002B57BA">
        <w:rPr>
          <w:i/>
          <w:iCs/>
          <w:sz w:val="20"/>
          <w:szCs w:val="20"/>
        </w:rPr>
        <w:t>”</w:t>
      </w:r>
    </w:p>
    <w:p w:rsidR="00946A93" w:rsidRDefault="00946A93" w:rsidP="00946A93">
      <w:pPr>
        <w:tabs>
          <w:tab w:val="left" w:pos="8100"/>
        </w:tabs>
        <w:ind w:left="-907" w:right="-720"/>
        <w:jc w:val="left"/>
      </w:pPr>
      <w:r>
        <w:t xml:space="preserve">5) </w:t>
      </w:r>
      <w:r w:rsidRPr="00360A35">
        <w:rPr>
          <w:b/>
          <w:bCs/>
        </w:rPr>
        <w:t xml:space="preserve">Arrive </w:t>
      </w:r>
      <w:r>
        <w:rPr>
          <w:b/>
          <w:bCs/>
        </w:rPr>
        <w:t>at</w:t>
      </w:r>
      <w:r w:rsidRPr="00360A35">
        <w:rPr>
          <w:b/>
          <w:bCs/>
          <w:i/>
          <w:iCs/>
        </w:rPr>
        <w:t>Bait Kne</w:t>
      </w:r>
      <w:r>
        <w:rPr>
          <w:b/>
          <w:bCs/>
          <w:i/>
          <w:iCs/>
        </w:rPr>
        <w:t>s</w:t>
      </w:r>
      <w:r w:rsidRPr="00360A35">
        <w:rPr>
          <w:b/>
          <w:bCs/>
          <w:i/>
          <w:iCs/>
        </w:rPr>
        <w:t>set</w:t>
      </w:r>
      <w:r>
        <w:rPr>
          <w:b/>
          <w:bCs/>
        </w:rPr>
        <w:t xml:space="preserve"> o</w:t>
      </w:r>
      <w:r w:rsidRPr="00360A35">
        <w:rPr>
          <w:b/>
          <w:bCs/>
        </w:rPr>
        <w:t>n Time</w:t>
      </w:r>
      <w:r>
        <w:t xml:space="preserve">- The </w:t>
      </w:r>
      <w:r w:rsidRPr="005C3C31">
        <w:rPr>
          <w:i/>
          <w:iCs/>
        </w:rPr>
        <w:t>mispal</w:t>
      </w:r>
      <w:r>
        <w:rPr>
          <w:i/>
          <w:iCs/>
        </w:rPr>
        <w:t>l</w:t>
      </w:r>
      <w:r w:rsidRPr="005C3C31">
        <w:rPr>
          <w:i/>
          <w:iCs/>
        </w:rPr>
        <w:t>el</w:t>
      </w:r>
      <w:r>
        <w:t xml:space="preserve">has an especially important “meeting” to attend at a specific time. One of the most effective aids to a successful </w:t>
      </w:r>
      <w:r w:rsidRPr="00601995">
        <w:rPr>
          <w:i/>
          <w:iCs/>
        </w:rPr>
        <w:t>davening</w:t>
      </w:r>
      <w:r>
        <w:t xml:space="preserve"> is allowing the time to express one’s words with </w:t>
      </w:r>
      <w:r w:rsidRPr="005C3C31">
        <w:rPr>
          <w:i/>
          <w:iCs/>
        </w:rPr>
        <w:t>kavana,</w:t>
      </w:r>
      <w:r>
        <w:t xml:space="preserve"> without worrying about keeping up with the pace. </w:t>
      </w:r>
    </w:p>
    <w:p w:rsidR="003721C7" w:rsidRDefault="00946A93" w:rsidP="00C826FD">
      <w:pPr>
        <w:tabs>
          <w:tab w:val="left" w:pos="8100"/>
        </w:tabs>
        <w:ind w:left="-907" w:right="-720"/>
        <w:jc w:val="left"/>
      </w:pPr>
      <w:r>
        <w:t xml:space="preserve"> 6)</w:t>
      </w:r>
      <w:r w:rsidRPr="00360A35">
        <w:rPr>
          <w:b/>
          <w:bCs/>
        </w:rPr>
        <w:t>Focus</w:t>
      </w:r>
      <w:r>
        <w:t xml:space="preserve">-It is best for one to sit quietly in his seat, calmly, a few minutes before </w:t>
      </w:r>
      <w:r w:rsidRPr="00601995">
        <w:rPr>
          <w:i/>
          <w:iCs/>
        </w:rPr>
        <w:t>dovening</w:t>
      </w:r>
      <w:r>
        <w:t xml:space="preserve"> begins. He puts all foreign thoughts out of his mind. Eyes glued to the sidd</w:t>
      </w:r>
      <w:r w:rsidR="00D75E9E">
        <w:t>ur</w:t>
      </w:r>
      <w:r w:rsidR="00C826FD">
        <w:t xml:space="preserve">, </w:t>
      </w:r>
      <w:r w:rsidR="00D75E9E">
        <w:t xml:space="preserve">he can follow the </w:t>
      </w:r>
      <w:r w:rsidR="00D75E9E" w:rsidRPr="005C3C31">
        <w:rPr>
          <w:i/>
          <w:iCs/>
        </w:rPr>
        <w:t>tefilah</w:t>
      </w:r>
      <w:r w:rsidR="00D75E9E">
        <w:t xml:space="preserve"> with his finger.  </w:t>
      </w:r>
    </w:p>
    <w:p w:rsidR="003721C7" w:rsidRPr="005C3C31" w:rsidRDefault="003721C7" w:rsidP="002B57BA">
      <w:pPr>
        <w:tabs>
          <w:tab w:val="left" w:pos="8100"/>
        </w:tabs>
        <w:ind w:left="-907" w:right="-720"/>
        <w:jc w:val="left"/>
        <w:rPr>
          <w:i/>
          <w:iCs/>
        </w:rPr>
      </w:pPr>
      <w:r>
        <w:t>7</w:t>
      </w:r>
      <w:r w:rsidRPr="00686146">
        <w:rPr>
          <w:b/>
          <w:bCs/>
        </w:rPr>
        <w:t xml:space="preserve">) Do Not Despair </w:t>
      </w:r>
      <w:r>
        <w:rPr>
          <w:b/>
          <w:bCs/>
        </w:rPr>
        <w:t>i</w:t>
      </w:r>
      <w:r w:rsidRPr="00686146">
        <w:rPr>
          <w:b/>
          <w:bCs/>
        </w:rPr>
        <w:t xml:space="preserve">f </w:t>
      </w:r>
      <w:r>
        <w:rPr>
          <w:b/>
          <w:bCs/>
        </w:rPr>
        <w:t>i</w:t>
      </w:r>
      <w:r w:rsidRPr="00686146">
        <w:rPr>
          <w:b/>
          <w:bCs/>
        </w:rPr>
        <w:t>t’s Not Going as Planned-</w:t>
      </w:r>
      <w:r>
        <w:t>The ChofetzChayim</w:t>
      </w:r>
      <w:r w:rsidR="002B57BA">
        <w:t>conveys</w:t>
      </w:r>
      <w:r>
        <w:t xml:space="preserve"> the following </w:t>
      </w:r>
      <w:r w:rsidRPr="005C3C31">
        <w:rPr>
          <w:i/>
          <w:iCs/>
        </w:rPr>
        <w:t xml:space="preserve">mushul: </w:t>
      </w:r>
    </w:p>
    <w:p w:rsidR="00946A93" w:rsidRPr="000C2339" w:rsidRDefault="00946A93" w:rsidP="00946A93">
      <w:pPr>
        <w:tabs>
          <w:tab w:val="left" w:pos="8100"/>
        </w:tabs>
        <w:ind w:left="-907" w:right="-720"/>
        <w:jc w:val="left"/>
      </w:pPr>
      <w:r w:rsidRPr="002731E3">
        <w:rPr>
          <w:i/>
          <w:iCs/>
          <w:sz w:val="20"/>
          <w:szCs w:val="20"/>
        </w:rPr>
        <w:t xml:space="preserve">A person is given twenty minutes to fill bags with emeralds and precious jewels surrounding him. Realizing that he has “time”, he dozes off. He is jolted out of his stupor, </w:t>
      </w:r>
      <w:r>
        <w:rPr>
          <w:i/>
          <w:iCs/>
          <w:sz w:val="20"/>
          <w:szCs w:val="20"/>
        </w:rPr>
        <w:t xml:space="preserve">with only five minutes remaining. </w:t>
      </w:r>
      <w:r w:rsidRPr="002731E3">
        <w:rPr>
          <w:i/>
          <w:iCs/>
          <w:sz w:val="20"/>
          <w:szCs w:val="20"/>
        </w:rPr>
        <w:t xml:space="preserve"> Instead of giving up, he takes advantage of lost time by swooping in as many precious stones as possible.</w:t>
      </w:r>
    </w:p>
    <w:p w:rsidR="00946A93" w:rsidRDefault="00946A93" w:rsidP="002B57BA">
      <w:pPr>
        <w:tabs>
          <w:tab w:val="left" w:pos="8100"/>
        </w:tabs>
        <w:ind w:left="-907" w:right="-720"/>
        <w:jc w:val="left"/>
      </w:pPr>
      <w:r w:rsidRPr="000C2339">
        <w:t>The ChofetzChaim continues,</w:t>
      </w:r>
      <w:r>
        <w:rPr>
          <w:sz w:val="20"/>
          <w:szCs w:val="20"/>
        </w:rPr>
        <w:t>t</w:t>
      </w:r>
      <w:r>
        <w:t xml:space="preserve">he same applies by </w:t>
      </w:r>
      <w:r w:rsidRPr="00601995">
        <w:rPr>
          <w:i/>
          <w:iCs/>
        </w:rPr>
        <w:t>d</w:t>
      </w:r>
      <w:r>
        <w:rPr>
          <w:i/>
          <w:iCs/>
        </w:rPr>
        <w:t>a</w:t>
      </w:r>
      <w:r w:rsidRPr="00601995">
        <w:rPr>
          <w:i/>
          <w:iCs/>
        </w:rPr>
        <w:t>vening</w:t>
      </w:r>
      <w:r>
        <w:t xml:space="preserve">- if </w:t>
      </w:r>
      <w:r w:rsidR="002B57BA">
        <w:t>we</w:t>
      </w:r>
      <w:r>
        <w:t xml:space="preserve"> suddenly find</w:t>
      </w:r>
      <w:r w:rsidR="002B57BA">
        <w:t xml:space="preserve"> ourselves</w:t>
      </w:r>
      <w:r>
        <w:t xml:space="preserve"> by </w:t>
      </w:r>
      <w:r w:rsidR="00C826FD">
        <w:t>A</w:t>
      </w:r>
      <w:r w:rsidRPr="007B16B7">
        <w:rPr>
          <w:i/>
          <w:iCs/>
        </w:rPr>
        <w:t xml:space="preserve">l </w:t>
      </w:r>
      <w:r w:rsidR="00C826FD">
        <w:rPr>
          <w:i/>
          <w:iCs/>
        </w:rPr>
        <w:t>H</w:t>
      </w:r>
      <w:r w:rsidRPr="007B16B7">
        <w:rPr>
          <w:i/>
          <w:iCs/>
        </w:rPr>
        <w:t>atzadikim</w:t>
      </w:r>
      <w:r>
        <w:rPr>
          <w:i/>
          <w:iCs/>
        </w:rPr>
        <w:t xml:space="preserve"> in ShemonahEsrei</w:t>
      </w:r>
      <w:r>
        <w:t xml:space="preserve">, </w:t>
      </w:r>
      <w:r w:rsidR="002B57BA">
        <w:t>we</w:t>
      </w:r>
      <w:r>
        <w:t xml:space="preserve"> catch </w:t>
      </w:r>
      <w:r w:rsidR="002B57BA">
        <w:t xml:space="preserve">ourselves </w:t>
      </w:r>
      <w:r>
        <w:t xml:space="preserve">and </w:t>
      </w:r>
      <w:r w:rsidRPr="000C2339">
        <w:t>commenc</w:t>
      </w:r>
      <w:r w:rsidR="002B57BA">
        <w:t>e</w:t>
      </w:r>
      <w:r>
        <w:t xml:space="preserve">with </w:t>
      </w:r>
      <w:r w:rsidRPr="000B1D9B">
        <w:rPr>
          <w:i/>
          <w:iCs/>
        </w:rPr>
        <w:t>kavana</w:t>
      </w:r>
      <w:r>
        <w:rPr>
          <w:i/>
          <w:iCs/>
        </w:rPr>
        <w:t>h</w:t>
      </w:r>
      <w:r w:rsidRPr="000C2339">
        <w:t>without worry</w:t>
      </w:r>
      <w:r>
        <w:t>i</w:t>
      </w:r>
      <w:r w:rsidR="003721C7">
        <w:t>ng</w:t>
      </w:r>
      <w:r>
        <w:t xml:space="preserve"> about what was lost.The </w:t>
      </w:r>
      <w:r w:rsidRPr="00143072">
        <w:rPr>
          <w:i/>
          <w:iCs/>
        </w:rPr>
        <w:t>Gemara</w:t>
      </w:r>
      <w:r>
        <w:t xml:space="preserve"> (</w:t>
      </w:r>
      <w:r w:rsidRPr="00143072">
        <w:rPr>
          <w:i/>
          <w:iCs/>
        </w:rPr>
        <w:t>Brochos</w:t>
      </w:r>
      <w:r>
        <w:t xml:space="preserve">32b) teaches that </w:t>
      </w:r>
      <w:r w:rsidRPr="00601995">
        <w:rPr>
          <w:i/>
          <w:iCs/>
        </w:rPr>
        <w:t>tefilah</w:t>
      </w:r>
      <w:r>
        <w:t xml:space="preserve"> requires constant </w:t>
      </w:r>
      <w:r w:rsidRPr="00601995">
        <w:rPr>
          <w:i/>
          <w:iCs/>
        </w:rPr>
        <w:t>chizuk</w:t>
      </w:r>
      <w:r>
        <w:t xml:space="preserve">. Worrying about what </w:t>
      </w:r>
      <w:r w:rsidR="002B57BA">
        <w:t>we</w:t>
      </w:r>
      <w:r>
        <w:t xml:space="preserve"> ha</w:t>
      </w:r>
      <w:r w:rsidR="002B57BA">
        <w:t>ven’t</w:t>
      </w:r>
      <w:r>
        <w:t xml:space="preserve"> done can torpedo what </w:t>
      </w:r>
      <w:r w:rsidR="002B57BA">
        <w:t>we</w:t>
      </w:r>
      <w:r>
        <w:t xml:space="preserve"> still can do! Besides, the Al-lmighty appreciates </w:t>
      </w:r>
      <w:r w:rsidR="002B57BA">
        <w:t>our</w:t>
      </w:r>
      <w:r>
        <w:t xml:space="preserve"> efforts. </w:t>
      </w:r>
    </w:p>
    <w:p w:rsidR="00946A93" w:rsidRPr="00250CFA" w:rsidRDefault="00946A93" w:rsidP="002B57BA">
      <w:pPr>
        <w:tabs>
          <w:tab w:val="left" w:pos="270"/>
          <w:tab w:val="left" w:pos="8100"/>
        </w:tabs>
        <w:ind w:left="-907" w:right="-720"/>
        <w:jc w:val="left"/>
        <w:rPr>
          <w:i/>
          <w:iCs/>
        </w:rPr>
      </w:pPr>
      <w:r>
        <w:t xml:space="preserve">How do we make </w:t>
      </w:r>
      <w:r w:rsidRPr="005C3C31">
        <w:rPr>
          <w:i/>
          <w:iCs/>
        </w:rPr>
        <w:t>tefilah</w:t>
      </w:r>
      <w:r>
        <w:t xml:space="preserve"> a pleasant experience for our younger offspring?  First, </w:t>
      </w:r>
      <w:r w:rsidR="002B57BA">
        <w:t>we</w:t>
      </w:r>
      <w:r>
        <w:t xml:space="preserve"> must </w:t>
      </w:r>
      <w:r w:rsidR="002B57BA">
        <w:t>be paradigms</w:t>
      </w:r>
      <w:r>
        <w:t xml:space="preserve">. Secondly, it would be wise to explain the importance of </w:t>
      </w:r>
      <w:r w:rsidRPr="00601995">
        <w:rPr>
          <w:i/>
          <w:iCs/>
        </w:rPr>
        <w:t>davening,</w:t>
      </w:r>
      <w:r>
        <w:t xml:space="preserve"> without making demands. Positive reinforcement is effective such </w:t>
      </w:r>
      <w:r w:rsidRPr="002B57BA">
        <w:t xml:space="preserve">as offering </w:t>
      </w:r>
      <w:r w:rsidR="002B57BA">
        <w:t>the child a</w:t>
      </w:r>
      <w:r w:rsidRPr="000C2339">
        <w:rPr>
          <w:i/>
          <w:iCs/>
        </w:rPr>
        <w:t xml:space="preserve"> “</w:t>
      </w:r>
      <w:r w:rsidRPr="002B57BA">
        <w:t>special</w:t>
      </w:r>
      <w:r w:rsidRPr="000C2339">
        <w:rPr>
          <w:i/>
          <w:iCs/>
        </w:rPr>
        <w:t xml:space="preserve">” kiddush after musaf. </w:t>
      </w:r>
      <w:r w:rsidRPr="000C2339">
        <w:t>When the child arrives at</w:t>
      </w:r>
      <w:r w:rsidRPr="000C2339">
        <w:rPr>
          <w:i/>
          <w:iCs/>
        </w:rPr>
        <w:t>shul</w:t>
      </w:r>
      <w:r w:rsidRPr="000C2339">
        <w:t>, we praise him for what he d</w:t>
      </w:r>
      <w:r w:rsidRPr="000C2339">
        <w:rPr>
          <w:i/>
          <w:iCs/>
        </w:rPr>
        <w:t>oes daven</w:t>
      </w:r>
      <w:r>
        <w:t xml:space="preserve"> and not criticize him for what he doesn’t. I place my </w:t>
      </w:r>
      <w:r w:rsidRPr="00DE78C7">
        <w:rPr>
          <w:i/>
          <w:iCs/>
        </w:rPr>
        <w:t>tallis</w:t>
      </w:r>
      <w:r>
        <w:t xml:space="preserve">around my son during </w:t>
      </w:r>
      <w:r w:rsidRPr="00250CFA">
        <w:rPr>
          <w:i/>
          <w:iCs/>
        </w:rPr>
        <w:t>bir</w:t>
      </w:r>
      <w:r>
        <w:rPr>
          <w:i/>
          <w:iCs/>
        </w:rPr>
        <w:t>k</w:t>
      </w:r>
      <w:r w:rsidRPr="00250CFA">
        <w:rPr>
          <w:i/>
          <w:iCs/>
        </w:rPr>
        <w:t>as</w:t>
      </w:r>
      <w:r>
        <w:rPr>
          <w:i/>
          <w:iCs/>
        </w:rPr>
        <w:t>k</w:t>
      </w:r>
      <w:r w:rsidRPr="00250CFA">
        <w:rPr>
          <w:i/>
          <w:iCs/>
        </w:rPr>
        <w:t>ohanim</w:t>
      </w:r>
      <w:r>
        <w:rPr>
          <w:i/>
          <w:iCs/>
        </w:rPr>
        <w:t xml:space="preserve">. </w:t>
      </w:r>
    </w:p>
    <w:p w:rsidR="00946A93" w:rsidRDefault="00946A93" w:rsidP="00946A93">
      <w:pPr>
        <w:tabs>
          <w:tab w:val="left" w:pos="8100"/>
        </w:tabs>
        <w:ind w:left="-907" w:right="-720"/>
        <w:jc w:val="left"/>
      </w:pPr>
      <w:r>
        <w:t>May Hashem help us to improve our</w:t>
      </w:r>
      <w:r w:rsidRPr="00C4616E">
        <w:rPr>
          <w:i/>
          <w:iCs/>
        </w:rPr>
        <w:t>tefilah</w:t>
      </w:r>
      <w:r>
        <w:t xml:space="preserve"> and guide us in the right </w:t>
      </w:r>
      <w:r w:rsidRPr="000B1D9B">
        <w:rPr>
          <w:i/>
          <w:iCs/>
        </w:rPr>
        <w:t>derech</w:t>
      </w:r>
      <w:r>
        <w:t xml:space="preserve"> for our children.</w:t>
      </w:r>
    </w:p>
    <w:p w:rsidR="00946A93" w:rsidRDefault="00946A93" w:rsidP="00946A93">
      <w:pPr>
        <w:tabs>
          <w:tab w:val="left" w:pos="8100"/>
        </w:tabs>
        <w:ind w:left="-907" w:right="-720"/>
        <w:jc w:val="left"/>
      </w:pPr>
    </w:p>
    <w:p w:rsidR="00946A93" w:rsidRPr="00584ADF" w:rsidRDefault="00946A93" w:rsidP="00946A93">
      <w:pPr>
        <w:pStyle w:val="Footer"/>
        <w:ind w:left="-540"/>
        <w:jc w:val="left"/>
      </w:pPr>
      <w:r>
        <w:t xml:space="preserve">Parenting from the Parsha- </w:t>
      </w:r>
      <w:r w:rsidRPr="00584ADF">
        <w:rPr>
          <w:color w:val="002060"/>
        </w:rPr>
        <w:t>AProject of YahalomimLeDovid</w:t>
      </w:r>
      <w:r>
        <w:t>* Copyright 5774-2014* Volume 17* Under the Jurisdiction of HaRavTzviWeber,shlita* Jerusalem* Author- Rabbi YechezkelSpanglet *For Dedications,  c</w:t>
      </w:r>
      <w:r w:rsidRPr="008548E4">
        <w:t>ontact</w:t>
      </w:r>
      <w:r w:rsidRPr="00584ADF">
        <w:rPr>
          <w:color w:val="0070C0"/>
        </w:rPr>
        <w:t xml:space="preserve">caring.spanglet @gmail.com </w:t>
      </w:r>
    </w:p>
    <w:p w:rsidR="00946A93" w:rsidRDefault="00946A93" w:rsidP="00946A93">
      <w:pPr>
        <w:tabs>
          <w:tab w:val="left" w:pos="8100"/>
        </w:tabs>
        <w:ind w:left="-907" w:right="-720"/>
      </w:pPr>
    </w:p>
    <w:p w:rsidR="00026B51" w:rsidRDefault="00026B51" w:rsidP="00D75E9E">
      <w:pPr>
        <w:ind w:left="-900" w:right="-810"/>
        <w:jc w:val="left"/>
      </w:pPr>
    </w:p>
    <w:p w:rsidR="00026B51" w:rsidRDefault="00026B51" w:rsidP="00026B51">
      <w:pPr>
        <w:ind w:left="-900" w:right="-810"/>
        <w:jc w:val="left"/>
      </w:pPr>
    </w:p>
    <w:p w:rsidR="00026B51" w:rsidRPr="005532AC" w:rsidRDefault="00026B51" w:rsidP="00026B51">
      <w:pPr>
        <w:tabs>
          <w:tab w:val="left" w:pos="8100"/>
        </w:tabs>
        <w:ind w:left="-907" w:right="-720"/>
        <w:jc w:val="left"/>
        <w:rPr>
          <w:b/>
          <w:bCs/>
        </w:rPr>
      </w:pPr>
    </w:p>
    <w:sectPr w:rsidR="00026B51" w:rsidRPr="005532AC" w:rsidSect="003721C7">
      <w:headerReference w:type="even" r:id="rId9"/>
      <w:headerReference w:type="default" r:id="rId10"/>
      <w:footerReference w:type="even" r:id="rId11"/>
      <w:footerReference w:type="default" r:id="rId12"/>
      <w:headerReference w:type="first" r:id="rId13"/>
      <w:footerReference w:type="first" r:id="rId14"/>
      <w:pgSz w:w="12240" w:h="15840"/>
      <w:pgMar w:top="634" w:right="1166" w:bottom="1166" w:left="1166" w:header="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F65" w:rsidRDefault="00294F65" w:rsidP="0039570B">
      <w:pPr>
        <w:spacing w:after="0"/>
      </w:pPr>
      <w:r>
        <w:separator/>
      </w:r>
    </w:p>
  </w:endnote>
  <w:endnote w:type="continuationSeparator" w:id="1">
    <w:p w:rsidR="00294F65" w:rsidRDefault="00294F65" w:rsidP="0039570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7" w:rsidRDefault="00894A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7" w:rsidRDefault="00894A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7" w:rsidRDefault="00894A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F65" w:rsidRDefault="00294F65" w:rsidP="0039570B">
      <w:pPr>
        <w:spacing w:after="0"/>
      </w:pPr>
      <w:r>
        <w:separator/>
      </w:r>
    </w:p>
  </w:footnote>
  <w:footnote w:type="continuationSeparator" w:id="1">
    <w:p w:rsidR="00294F65" w:rsidRDefault="00294F65" w:rsidP="0039570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7" w:rsidRDefault="00894A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F5A" w:rsidRDefault="00514F5A" w:rsidP="00B41684">
    <w:pPr>
      <w:tabs>
        <w:tab w:val="left" w:pos="660"/>
        <w:tab w:val="center" w:pos="4725"/>
        <w:tab w:val="left" w:pos="8568"/>
        <w:tab w:val="left" w:pos="9630"/>
      </w:tabs>
      <w:bidi/>
      <w:spacing w:after="0"/>
      <w:jc w:val="both"/>
      <w:rPr>
        <w:color w:val="000000" w:themeColor="text1"/>
        <w:sz w:val="24"/>
        <w:szCs w:val="24"/>
        <w:rtl/>
      </w:rPr>
    </w:pPr>
  </w:p>
  <w:p w:rsidR="00514F5A" w:rsidRPr="00B41684" w:rsidRDefault="00514F5A" w:rsidP="00B41684">
    <w:pPr>
      <w:tabs>
        <w:tab w:val="left" w:pos="660"/>
        <w:tab w:val="center" w:pos="4725"/>
        <w:tab w:val="left" w:pos="8568"/>
        <w:tab w:val="left" w:pos="9630"/>
      </w:tabs>
      <w:bidi/>
      <w:spacing w:after="0"/>
      <w:jc w:val="both"/>
      <w:rPr>
        <w:color w:val="000000" w:themeColor="text1"/>
        <w:sz w:val="24"/>
        <w:szCs w:val="24"/>
        <w:rtl/>
      </w:rPr>
    </w:pPr>
    <w:r>
      <w:rPr>
        <w:rFonts w:hint="cs"/>
        <w:color w:val="000000" w:themeColor="text1"/>
        <w:sz w:val="24"/>
        <w:szCs w:val="24"/>
        <w:rtl/>
      </w:rPr>
      <w:t>בס"ד</w:t>
    </w:r>
  </w:p>
  <w:p w:rsidR="00514F5A" w:rsidRDefault="00514F5A" w:rsidP="00020BD9">
    <w:pPr>
      <w:tabs>
        <w:tab w:val="left" w:pos="660"/>
        <w:tab w:val="center" w:pos="4725"/>
        <w:tab w:val="left" w:pos="8568"/>
      </w:tabs>
      <w:spacing w:after="0"/>
      <w:rPr>
        <w:color w:val="000000" w:themeColor="text1"/>
        <w:sz w:val="32"/>
        <w:szCs w:val="32"/>
      </w:rPr>
    </w:pPr>
  </w:p>
  <w:p w:rsidR="00514F5A" w:rsidRPr="00894A57" w:rsidRDefault="00514F5A" w:rsidP="00020BD9">
    <w:pPr>
      <w:tabs>
        <w:tab w:val="left" w:pos="660"/>
        <w:tab w:val="center" w:pos="4725"/>
        <w:tab w:val="left" w:pos="8568"/>
      </w:tabs>
      <w:spacing w:after="0"/>
      <w:rPr>
        <w:color w:val="00B0F0"/>
        <w:sz w:val="44"/>
        <w:szCs w:val="44"/>
      </w:rPr>
    </w:pPr>
    <w:r w:rsidRPr="00894A57">
      <w:rPr>
        <w:color w:val="00B0F0"/>
        <w:sz w:val="44"/>
        <w:szCs w:val="44"/>
      </w:rPr>
      <w:t>YAHALOMIM LEDOVID</w:t>
    </w:r>
  </w:p>
  <w:p w:rsidR="00514F5A" w:rsidRPr="00946A93" w:rsidRDefault="00514F5A" w:rsidP="00020BD9">
    <w:pPr>
      <w:tabs>
        <w:tab w:val="left" w:pos="660"/>
        <w:tab w:val="center" w:pos="4725"/>
        <w:tab w:val="left" w:pos="8568"/>
      </w:tabs>
      <w:spacing w:after="0"/>
      <w:rPr>
        <w:i/>
        <w:iCs/>
        <w:color w:val="000000" w:themeColor="text1"/>
        <w:sz w:val="40"/>
        <w:szCs w:val="40"/>
      </w:rPr>
    </w:pPr>
    <w:r w:rsidRPr="00946A93">
      <w:rPr>
        <w:color w:val="000000" w:themeColor="text1"/>
        <w:sz w:val="40"/>
        <w:szCs w:val="40"/>
      </w:rPr>
      <w:t xml:space="preserve">PARENTING FROM THE </w:t>
    </w:r>
    <w:r w:rsidRPr="00946A93">
      <w:rPr>
        <w:i/>
        <w:iCs/>
        <w:color w:val="000000" w:themeColor="text1"/>
        <w:sz w:val="40"/>
        <w:szCs w:val="40"/>
      </w:rPr>
      <w:t>PARSHA</w:t>
    </w:r>
    <w:bookmarkStart w:id="0" w:name="_GoBack"/>
    <w:bookmarkEnd w:id="0"/>
  </w:p>
  <w:p w:rsidR="00514F5A" w:rsidRPr="00946A93" w:rsidRDefault="00514F5A" w:rsidP="00894A57">
    <w:pPr>
      <w:tabs>
        <w:tab w:val="left" w:pos="8568"/>
      </w:tabs>
      <w:spacing w:after="0"/>
      <w:rPr>
        <w:i/>
        <w:iCs/>
        <w:color w:val="000000" w:themeColor="text1"/>
        <w:sz w:val="36"/>
        <w:szCs w:val="36"/>
      </w:rPr>
    </w:pPr>
    <w:r w:rsidRPr="00946A93">
      <w:rPr>
        <w:i/>
        <w:iCs/>
        <w:color w:val="000000" w:themeColor="text1"/>
        <w:sz w:val="36"/>
        <w:szCs w:val="36"/>
      </w:rPr>
      <w:t>Parshas</w:t>
    </w:r>
    <w:r w:rsidR="00946A93" w:rsidRPr="00946A93">
      <w:rPr>
        <w:i/>
        <w:iCs/>
        <w:color w:val="000000" w:themeColor="text1"/>
        <w:sz w:val="36"/>
        <w:szCs w:val="36"/>
      </w:rPr>
      <w:t>VayikraMaking Tefilah Count</w:t>
    </w:r>
  </w:p>
  <w:p w:rsidR="00514F5A" w:rsidRDefault="00514F5A" w:rsidP="005009D6">
    <w:pPr>
      <w:tabs>
        <w:tab w:val="left" w:pos="8568"/>
      </w:tabs>
      <w:spacing w:after="0"/>
      <w:rPr>
        <w:i/>
        <w:iCs/>
        <w:color w:val="000000" w:themeColor="text1"/>
        <w:sz w:val="28"/>
        <w:szCs w:val="28"/>
      </w:rPr>
    </w:pPr>
  </w:p>
  <w:p w:rsidR="00514F5A" w:rsidRDefault="00514F5A" w:rsidP="005009D6">
    <w:pPr>
      <w:tabs>
        <w:tab w:val="left" w:pos="8568"/>
      </w:tabs>
      <w:spacing w:after="0"/>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A57" w:rsidRDefault="00894A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1AC8"/>
    <w:multiLevelType w:val="hybridMultilevel"/>
    <w:tmpl w:val="0B5287CC"/>
    <w:lvl w:ilvl="0" w:tplc="B7A83300">
      <w:start w:val="1"/>
      <w:numFmt w:val="decimal"/>
      <w:lvlText w:val="%1)"/>
      <w:lvlJc w:val="left"/>
      <w:pPr>
        <w:ind w:left="-547" w:hanging="360"/>
      </w:pPr>
      <w:rPr>
        <w:rFonts w:hint="default"/>
        <w:b w:val="0"/>
        <w:sz w:val="20"/>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
    <w:nsid w:val="67D40288"/>
    <w:multiLevelType w:val="hybridMultilevel"/>
    <w:tmpl w:val="F70898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56391C"/>
    <w:multiLevelType w:val="hybridMultilevel"/>
    <w:tmpl w:val="BE22BD9C"/>
    <w:lvl w:ilvl="0" w:tplc="0F603828">
      <w:start w:val="1"/>
      <w:numFmt w:val="decimal"/>
      <w:lvlText w:val="%1)"/>
      <w:lvlJc w:val="left"/>
      <w:pPr>
        <w:ind w:left="360"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hdrShapeDefaults>
    <o:shapedefaults v:ext="edit" spidmax="5122"/>
  </w:hdrShapeDefaults>
  <w:footnotePr>
    <w:footnote w:id="0"/>
    <w:footnote w:id="1"/>
  </w:footnotePr>
  <w:endnotePr>
    <w:endnote w:id="0"/>
    <w:endnote w:id="1"/>
  </w:endnotePr>
  <w:compat/>
  <w:rsids>
    <w:rsidRoot w:val="00D57A61"/>
    <w:rsid w:val="00006A3A"/>
    <w:rsid w:val="00020BD9"/>
    <w:rsid w:val="00026B51"/>
    <w:rsid w:val="00027A99"/>
    <w:rsid w:val="00033187"/>
    <w:rsid w:val="00036F3C"/>
    <w:rsid w:val="000410AA"/>
    <w:rsid w:val="00041803"/>
    <w:rsid w:val="00042DAB"/>
    <w:rsid w:val="000572C0"/>
    <w:rsid w:val="00094833"/>
    <w:rsid w:val="00094872"/>
    <w:rsid w:val="000A0D9D"/>
    <w:rsid w:val="000C0524"/>
    <w:rsid w:val="000C0664"/>
    <w:rsid w:val="000C2E29"/>
    <w:rsid w:val="000C43C5"/>
    <w:rsid w:val="000C5394"/>
    <w:rsid w:val="000C5426"/>
    <w:rsid w:val="000F1C4A"/>
    <w:rsid w:val="00127252"/>
    <w:rsid w:val="0012731F"/>
    <w:rsid w:val="00171B52"/>
    <w:rsid w:val="001860F6"/>
    <w:rsid w:val="001D174C"/>
    <w:rsid w:val="001F106C"/>
    <w:rsid w:val="001F2099"/>
    <w:rsid w:val="001F7A2B"/>
    <w:rsid w:val="002222DA"/>
    <w:rsid w:val="00294F65"/>
    <w:rsid w:val="002B1936"/>
    <w:rsid w:val="002B1F35"/>
    <w:rsid w:val="002B4B61"/>
    <w:rsid w:val="002B53BB"/>
    <w:rsid w:val="002B57BA"/>
    <w:rsid w:val="002C3A33"/>
    <w:rsid w:val="002E50AB"/>
    <w:rsid w:val="002E5BA7"/>
    <w:rsid w:val="002E5EFB"/>
    <w:rsid w:val="003033B4"/>
    <w:rsid w:val="00312381"/>
    <w:rsid w:val="00321E1A"/>
    <w:rsid w:val="003319C6"/>
    <w:rsid w:val="003340B7"/>
    <w:rsid w:val="00341F18"/>
    <w:rsid w:val="00345176"/>
    <w:rsid w:val="00352A38"/>
    <w:rsid w:val="0036153B"/>
    <w:rsid w:val="00361C84"/>
    <w:rsid w:val="003721C7"/>
    <w:rsid w:val="0037482E"/>
    <w:rsid w:val="00375335"/>
    <w:rsid w:val="0038320F"/>
    <w:rsid w:val="0039570B"/>
    <w:rsid w:val="003A42DB"/>
    <w:rsid w:val="003A7BE3"/>
    <w:rsid w:val="003E2108"/>
    <w:rsid w:val="004229C6"/>
    <w:rsid w:val="0044068B"/>
    <w:rsid w:val="00487C33"/>
    <w:rsid w:val="00496515"/>
    <w:rsid w:val="004A02CC"/>
    <w:rsid w:val="004C0412"/>
    <w:rsid w:val="004C5DCA"/>
    <w:rsid w:val="004D5A58"/>
    <w:rsid w:val="004F5B1F"/>
    <w:rsid w:val="005009D6"/>
    <w:rsid w:val="00502967"/>
    <w:rsid w:val="00503A85"/>
    <w:rsid w:val="00514F5A"/>
    <w:rsid w:val="005202DC"/>
    <w:rsid w:val="00532E8D"/>
    <w:rsid w:val="00536E7B"/>
    <w:rsid w:val="00543FD6"/>
    <w:rsid w:val="005555E6"/>
    <w:rsid w:val="0057641F"/>
    <w:rsid w:val="0058394B"/>
    <w:rsid w:val="00593A13"/>
    <w:rsid w:val="00595896"/>
    <w:rsid w:val="005A49E1"/>
    <w:rsid w:val="005A689E"/>
    <w:rsid w:val="005B46CF"/>
    <w:rsid w:val="005C2BD8"/>
    <w:rsid w:val="005C57AC"/>
    <w:rsid w:val="005D2539"/>
    <w:rsid w:val="005E33AA"/>
    <w:rsid w:val="00601B1D"/>
    <w:rsid w:val="00603A37"/>
    <w:rsid w:val="00606793"/>
    <w:rsid w:val="00607589"/>
    <w:rsid w:val="0062765C"/>
    <w:rsid w:val="00643B53"/>
    <w:rsid w:val="00646AAD"/>
    <w:rsid w:val="00670EC2"/>
    <w:rsid w:val="00687A60"/>
    <w:rsid w:val="006916C4"/>
    <w:rsid w:val="006927CB"/>
    <w:rsid w:val="006A29BB"/>
    <w:rsid w:val="006A6BFC"/>
    <w:rsid w:val="006A6CF4"/>
    <w:rsid w:val="006B12F8"/>
    <w:rsid w:val="006C212F"/>
    <w:rsid w:val="006C3550"/>
    <w:rsid w:val="006E0314"/>
    <w:rsid w:val="006E0B57"/>
    <w:rsid w:val="006E62D8"/>
    <w:rsid w:val="007035D7"/>
    <w:rsid w:val="00705B88"/>
    <w:rsid w:val="00734CCF"/>
    <w:rsid w:val="007353DF"/>
    <w:rsid w:val="00751C82"/>
    <w:rsid w:val="00752DDE"/>
    <w:rsid w:val="007537BA"/>
    <w:rsid w:val="007545B2"/>
    <w:rsid w:val="00790112"/>
    <w:rsid w:val="007A7C21"/>
    <w:rsid w:val="007B4750"/>
    <w:rsid w:val="007C1A2F"/>
    <w:rsid w:val="007D2FB2"/>
    <w:rsid w:val="007E02F9"/>
    <w:rsid w:val="007E5423"/>
    <w:rsid w:val="007E621C"/>
    <w:rsid w:val="007F290A"/>
    <w:rsid w:val="007F2EFD"/>
    <w:rsid w:val="0080667B"/>
    <w:rsid w:val="0080749B"/>
    <w:rsid w:val="008236C4"/>
    <w:rsid w:val="00842424"/>
    <w:rsid w:val="00894A57"/>
    <w:rsid w:val="008B2145"/>
    <w:rsid w:val="008B4FE1"/>
    <w:rsid w:val="008C0255"/>
    <w:rsid w:val="008C309A"/>
    <w:rsid w:val="008C68F0"/>
    <w:rsid w:val="008D34A9"/>
    <w:rsid w:val="008E32C6"/>
    <w:rsid w:val="008E590B"/>
    <w:rsid w:val="00914FCA"/>
    <w:rsid w:val="0092192B"/>
    <w:rsid w:val="009243C6"/>
    <w:rsid w:val="0094039D"/>
    <w:rsid w:val="00941973"/>
    <w:rsid w:val="00946A93"/>
    <w:rsid w:val="00947F3F"/>
    <w:rsid w:val="009520D9"/>
    <w:rsid w:val="0096399C"/>
    <w:rsid w:val="009675D6"/>
    <w:rsid w:val="009724C2"/>
    <w:rsid w:val="009B2172"/>
    <w:rsid w:val="009C2830"/>
    <w:rsid w:val="009C3698"/>
    <w:rsid w:val="009D29CD"/>
    <w:rsid w:val="00A0628B"/>
    <w:rsid w:val="00A444DF"/>
    <w:rsid w:val="00A45282"/>
    <w:rsid w:val="00A474C1"/>
    <w:rsid w:val="00A616DD"/>
    <w:rsid w:val="00A64518"/>
    <w:rsid w:val="00A71A2A"/>
    <w:rsid w:val="00A74277"/>
    <w:rsid w:val="00A80E68"/>
    <w:rsid w:val="00A8284C"/>
    <w:rsid w:val="00A830D3"/>
    <w:rsid w:val="00A860D4"/>
    <w:rsid w:val="00A86585"/>
    <w:rsid w:val="00AA5D87"/>
    <w:rsid w:val="00AB29EF"/>
    <w:rsid w:val="00AB3CF9"/>
    <w:rsid w:val="00AC5654"/>
    <w:rsid w:val="00AD4404"/>
    <w:rsid w:val="00AD4CF6"/>
    <w:rsid w:val="00AD65EE"/>
    <w:rsid w:val="00AD6A36"/>
    <w:rsid w:val="00B178A5"/>
    <w:rsid w:val="00B23AA7"/>
    <w:rsid w:val="00B31390"/>
    <w:rsid w:val="00B374EF"/>
    <w:rsid w:val="00B41684"/>
    <w:rsid w:val="00B45B9F"/>
    <w:rsid w:val="00B51DCF"/>
    <w:rsid w:val="00B6044F"/>
    <w:rsid w:val="00B6598E"/>
    <w:rsid w:val="00B937CF"/>
    <w:rsid w:val="00B9416D"/>
    <w:rsid w:val="00BB336D"/>
    <w:rsid w:val="00BC0930"/>
    <w:rsid w:val="00BC0DF5"/>
    <w:rsid w:val="00BC1CE6"/>
    <w:rsid w:val="00BC3A65"/>
    <w:rsid w:val="00BC74B0"/>
    <w:rsid w:val="00BD3FF7"/>
    <w:rsid w:val="00BE56CD"/>
    <w:rsid w:val="00C00026"/>
    <w:rsid w:val="00C12BBD"/>
    <w:rsid w:val="00C13779"/>
    <w:rsid w:val="00C13E65"/>
    <w:rsid w:val="00C1712B"/>
    <w:rsid w:val="00C312AC"/>
    <w:rsid w:val="00C31471"/>
    <w:rsid w:val="00C37B96"/>
    <w:rsid w:val="00C4015F"/>
    <w:rsid w:val="00C47F59"/>
    <w:rsid w:val="00C66E29"/>
    <w:rsid w:val="00C71AD1"/>
    <w:rsid w:val="00C808AE"/>
    <w:rsid w:val="00C826FD"/>
    <w:rsid w:val="00C834D3"/>
    <w:rsid w:val="00C8577C"/>
    <w:rsid w:val="00C90171"/>
    <w:rsid w:val="00C90857"/>
    <w:rsid w:val="00C96801"/>
    <w:rsid w:val="00CB04F7"/>
    <w:rsid w:val="00CD0740"/>
    <w:rsid w:val="00CD5E9F"/>
    <w:rsid w:val="00CE7384"/>
    <w:rsid w:val="00CF5620"/>
    <w:rsid w:val="00D14C71"/>
    <w:rsid w:val="00D57A61"/>
    <w:rsid w:val="00D75E9E"/>
    <w:rsid w:val="00D828BA"/>
    <w:rsid w:val="00D84FB4"/>
    <w:rsid w:val="00D9130A"/>
    <w:rsid w:val="00D91C2B"/>
    <w:rsid w:val="00DA4173"/>
    <w:rsid w:val="00DB0634"/>
    <w:rsid w:val="00DB57A5"/>
    <w:rsid w:val="00DD67DF"/>
    <w:rsid w:val="00DE0A63"/>
    <w:rsid w:val="00DE5538"/>
    <w:rsid w:val="00E04273"/>
    <w:rsid w:val="00E05781"/>
    <w:rsid w:val="00E169BF"/>
    <w:rsid w:val="00E2288B"/>
    <w:rsid w:val="00E30D17"/>
    <w:rsid w:val="00E61163"/>
    <w:rsid w:val="00E750B8"/>
    <w:rsid w:val="00E82F39"/>
    <w:rsid w:val="00E971C1"/>
    <w:rsid w:val="00EA3471"/>
    <w:rsid w:val="00EA37D7"/>
    <w:rsid w:val="00EA71ED"/>
    <w:rsid w:val="00EB5ED0"/>
    <w:rsid w:val="00EC1E22"/>
    <w:rsid w:val="00ED0AB3"/>
    <w:rsid w:val="00ED0BDD"/>
    <w:rsid w:val="00EE2249"/>
    <w:rsid w:val="00EE3932"/>
    <w:rsid w:val="00F05D9E"/>
    <w:rsid w:val="00F123FD"/>
    <w:rsid w:val="00F22C9E"/>
    <w:rsid w:val="00F247BA"/>
    <w:rsid w:val="00F30F9F"/>
    <w:rsid w:val="00F444C5"/>
    <w:rsid w:val="00F45496"/>
    <w:rsid w:val="00F76DAB"/>
    <w:rsid w:val="00F80A63"/>
    <w:rsid w:val="00F81622"/>
    <w:rsid w:val="00F94390"/>
    <w:rsid w:val="00F95963"/>
    <w:rsid w:val="00FA0180"/>
    <w:rsid w:val="00FA5F53"/>
    <w:rsid w:val="00FC69FC"/>
    <w:rsid w:val="00FD66E9"/>
    <w:rsid w:val="00FD7C86"/>
    <w:rsid w:val="00FE0D8C"/>
    <w:rsid w:val="00FE407B"/>
    <w:rsid w:val="00FF1325"/>
    <w:rsid w:val="00FF30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49"/>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9"/>
    <w:rPr>
      <w:rFonts w:ascii="Tahoma" w:hAnsi="Tahoma" w:cs="Tahoma"/>
      <w:sz w:val="16"/>
      <w:szCs w:val="16"/>
    </w:rPr>
  </w:style>
  <w:style w:type="paragraph" w:styleId="ListParagraph">
    <w:name w:val="List Paragraph"/>
    <w:basedOn w:val="Normal"/>
    <w:uiPriority w:val="34"/>
    <w:qFormat/>
    <w:rsid w:val="00AB3CF9"/>
    <w:pPr>
      <w:ind w:left="720"/>
      <w:contextualSpacing/>
    </w:pPr>
  </w:style>
  <w:style w:type="paragraph" w:styleId="Header">
    <w:name w:val="header"/>
    <w:basedOn w:val="Normal"/>
    <w:link w:val="HeaderChar"/>
    <w:uiPriority w:val="99"/>
    <w:unhideWhenUsed/>
    <w:rsid w:val="0039570B"/>
    <w:pPr>
      <w:tabs>
        <w:tab w:val="center" w:pos="4680"/>
        <w:tab w:val="right" w:pos="9360"/>
      </w:tabs>
      <w:spacing w:after="0"/>
    </w:pPr>
  </w:style>
  <w:style w:type="character" w:customStyle="1" w:styleId="HeaderChar">
    <w:name w:val="Header Char"/>
    <w:basedOn w:val="DefaultParagraphFont"/>
    <w:link w:val="Header"/>
    <w:uiPriority w:val="99"/>
    <w:rsid w:val="0039570B"/>
  </w:style>
  <w:style w:type="paragraph" w:styleId="Footer">
    <w:name w:val="footer"/>
    <w:basedOn w:val="Normal"/>
    <w:link w:val="FooterChar"/>
    <w:uiPriority w:val="99"/>
    <w:unhideWhenUsed/>
    <w:rsid w:val="0039570B"/>
    <w:pPr>
      <w:tabs>
        <w:tab w:val="center" w:pos="4680"/>
        <w:tab w:val="right" w:pos="9360"/>
      </w:tabs>
      <w:spacing w:after="0"/>
    </w:pPr>
  </w:style>
  <w:style w:type="character" w:customStyle="1" w:styleId="FooterChar">
    <w:name w:val="Footer Char"/>
    <w:basedOn w:val="DefaultParagraphFont"/>
    <w:link w:val="Footer"/>
    <w:uiPriority w:val="99"/>
    <w:rsid w:val="0039570B"/>
  </w:style>
  <w:style w:type="character" w:styleId="Hyperlink">
    <w:name w:val="Hyperlink"/>
    <w:basedOn w:val="DefaultParagraphFont"/>
    <w:uiPriority w:val="99"/>
    <w:unhideWhenUsed/>
    <w:rsid w:val="00A83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4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4A9"/>
    <w:rPr>
      <w:rFonts w:ascii="Tahoma" w:hAnsi="Tahoma" w:cs="Tahoma"/>
      <w:sz w:val="16"/>
      <w:szCs w:val="16"/>
    </w:rPr>
  </w:style>
  <w:style w:type="paragraph" w:styleId="ListParagraph">
    <w:name w:val="List Paragraph"/>
    <w:basedOn w:val="Normal"/>
    <w:uiPriority w:val="34"/>
    <w:qFormat/>
    <w:rsid w:val="00AB3CF9"/>
    <w:pPr>
      <w:ind w:left="720"/>
      <w:contextualSpacing/>
    </w:pPr>
  </w:style>
  <w:style w:type="paragraph" w:styleId="Header">
    <w:name w:val="header"/>
    <w:basedOn w:val="Normal"/>
    <w:link w:val="HeaderChar"/>
    <w:uiPriority w:val="99"/>
    <w:unhideWhenUsed/>
    <w:rsid w:val="0039570B"/>
    <w:pPr>
      <w:tabs>
        <w:tab w:val="center" w:pos="4680"/>
        <w:tab w:val="right" w:pos="9360"/>
      </w:tabs>
      <w:spacing w:after="0"/>
    </w:pPr>
  </w:style>
  <w:style w:type="character" w:customStyle="1" w:styleId="HeaderChar">
    <w:name w:val="Header Char"/>
    <w:basedOn w:val="DefaultParagraphFont"/>
    <w:link w:val="Header"/>
    <w:uiPriority w:val="99"/>
    <w:rsid w:val="0039570B"/>
  </w:style>
  <w:style w:type="paragraph" w:styleId="Footer">
    <w:name w:val="footer"/>
    <w:basedOn w:val="Normal"/>
    <w:link w:val="FooterChar"/>
    <w:uiPriority w:val="99"/>
    <w:unhideWhenUsed/>
    <w:rsid w:val="0039570B"/>
    <w:pPr>
      <w:tabs>
        <w:tab w:val="center" w:pos="4680"/>
        <w:tab w:val="right" w:pos="9360"/>
      </w:tabs>
      <w:spacing w:after="0"/>
    </w:pPr>
  </w:style>
  <w:style w:type="character" w:customStyle="1" w:styleId="FooterChar">
    <w:name w:val="Footer Char"/>
    <w:basedOn w:val="DefaultParagraphFont"/>
    <w:link w:val="Footer"/>
    <w:uiPriority w:val="99"/>
    <w:rsid w:val="0039570B"/>
  </w:style>
  <w:style w:type="character" w:styleId="Hyperlink">
    <w:name w:val="Hyperlink"/>
    <w:basedOn w:val="DefaultParagraphFont"/>
    <w:uiPriority w:val="99"/>
    <w:unhideWhenUsed/>
    <w:rsid w:val="00A830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E967-CAB0-470C-AAB4-0769E2D3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A_Muller</cp:lastModifiedBy>
  <cp:revision>2</cp:revision>
  <cp:lastPrinted>2016-03-10T17:38:00Z</cp:lastPrinted>
  <dcterms:created xsi:type="dcterms:W3CDTF">2016-03-17T14:33:00Z</dcterms:created>
  <dcterms:modified xsi:type="dcterms:W3CDTF">2016-03-17T14:33:00Z</dcterms:modified>
</cp:coreProperties>
</file>