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F51" w:rsidRDefault="003713C9" w:rsidP="00F85348">
      <w:pPr>
        <w:rPr>
          <w:rtl/>
        </w:rPr>
      </w:pPr>
      <w:r>
        <w:rPr>
          <w:noProof/>
        </w:rPr>
        <mc:AlternateContent>
          <mc:Choice Requires="wps">
            <w:drawing>
              <wp:anchor distT="0" distB="0" distL="114300" distR="114300" simplePos="0" relativeHeight="251657728" behindDoc="0" locked="0" layoutInCell="1" allowOverlap="1">
                <wp:simplePos x="0" y="0"/>
                <wp:positionH relativeFrom="column">
                  <wp:posOffset>105410</wp:posOffset>
                </wp:positionH>
                <wp:positionV relativeFrom="paragraph">
                  <wp:posOffset>-43815</wp:posOffset>
                </wp:positionV>
                <wp:extent cx="2058035" cy="253365"/>
                <wp:effectExtent l="0" t="0" r="18415" b="1333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58035" cy="253365"/>
                        </a:xfrm>
                        <a:prstGeom prst="rect">
                          <a:avLst/>
                        </a:prstGeom>
                        <a:solidFill>
                          <a:srgbClr val="FFFFFF"/>
                        </a:solidFill>
                        <a:ln w="9525">
                          <a:solidFill>
                            <a:srgbClr val="000000"/>
                          </a:solidFill>
                          <a:miter lim="800000"/>
                          <a:headEnd/>
                          <a:tailEnd/>
                        </a:ln>
                      </wps:spPr>
                      <wps:txbx>
                        <w:txbxContent>
                          <w:p w:rsidR="00500A38" w:rsidRPr="00244FA0" w:rsidRDefault="008B1D3E" w:rsidP="009C63A7">
                            <w:pPr>
                              <w:jc w:val="center"/>
                              <w:rPr>
                                <w:rtl/>
                              </w:rPr>
                            </w:pPr>
                            <w:r w:rsidRPr="008B1D3E">
                              <w:rPr>
                                <w:rtl/>
                              </w:rPr>
                              <w:t>גיליון מס'  575</w:t>
                            </w:r>
                            <w:r>
                              <w:rPr>
                                <w:rFonts w:hint="cs"/>
                                <w:rtl/>
                              </w:rPr>
                              <w:t xml:space="preserve"> </w:t>
                            </w:r>
                            <w:r w:rsidRPr="008B1D3E">
                              <w:rPr>
                                <w:rtl/>
                              </w:rPr>
                              <w:t>יח' חשוון תשע"ז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8.3pt;margin-top:-3.45pt;width:162.05pt;height:19.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">
                <v:textbox>
                  <w:txbxContent>
                    <w:p w:rsidR="00500A38" w:rsidRPr="00244FA0" w:rsidRDefault="008B1D3E" w:rsidP="009C63A7">
                      <w:pPr>
                        <w:jc w:val="center"/>
                        <w:rPr>
                          <w:rtl/>
                        </w:rPr>
                      </w:pPr>
                      <w:r w:rsidRPr="008B1D3E">
                        <w:rPr>
                          <w:rtl/>
                        </w:rPr>
                        <w:t>גיליון מס'  575</w:t>
                      </w:r>
                      <w:r>
                        <w:rPr>
                          <w:rFonts w:hint="cs"/>
                          <w:rtl/>
                        </w:rPr>
                        <w:t xml:space="preserve"> </w:t>
                      </w:r>
                      <w:r w:rsidRPr="008B1D3E">
                        <w:rPr>
                          <w:rtl/>
                        </w:rPr>
                        <w:t>יח' חשוון תשע"ז</w:t>
                      </w:r>
                    </w:p>
                  </w:txbxContent>
                </v:textbox>
              </v:shape>
            </w:pict>
          </mc:Fallback>
        </mc:AlternateContent>
      </w:r>
      <w:r w:rsidR="00AC5937" w:rsidRPr="009402A4">
        <w:rPr>
          <w:rFonts w:hint="cs"/>
          <w:rtl/>
        </w:rPr>
        <w:t>בס"ד</w:t>
      </w:r>
      <w:r w:rsidR="000C0883">
        <w:rPr>
          <w:rFonts w:hint="cs"/>
          <w:rtl/>
        </w:rPr>
        <w:t xml:space="preserve">                                                                                                                             </w:t>
      </w:r>
    </w:p>
    <w:p w:rsidR="00F85348" w:rsidRPr="009402A4" w:rsidRDefault="00F85348" w:rsidP="00F85348">
      <w:pPr>
        <w:rPr>
          <w:rtl/>
        </w:rPr>
      </w:pPr>
    </w:p>
    <w:p w:rsidR="00AC5937" w:rsidRPr="009402A4" w:rsidRDefault="008B1D3E" w:rsidP="004436F6">
      <w:pPr>
        <w:tabs>
          <w:tab w:val="left" w:pos="5842"/>
        </w:tabs>
        <w:jc w:val="center"/>
        <w:rPr>
          <w:rFonts w:cs="David"/>
          <w:b/>
          <w:bCs/>
          <w:sz w:val="32"/>
          <w:szCs w:val="32"/>
          <w:u w:val="single"/>
          <w:rtl/>
        </w:rPr>
      </w:pPr>
      <w:r>
        <w:rPr>
          <w:rFonts w:cs="David" w:hint="cs"/>
          <w:b/>
          <w:bCs/>
          <w:sz w:val="32"/>
          <w:szCs w:val="32"/>
          <w:u w:val="single"/>
          <w:rtl/>
        </w:rPr>
        <w:t>וירא</w:t>
      </w:r>
    </w:p>
    <w:p w:rsidR="0018559D" w:rsidRDefault="00193573" w:rsidP="00193573">
      <w:pPr>
        <w:tabs>
          <w:tab w:val="center" w:pos="4680"/>
          <w:tab w:val="left" w:pos="5842"/>
          <w:tab w:val="right" w:pos="9360"/>
        </w:tabs>
        <w:rPr>
          <w:rFonts w:cs="Guttman Mantova-Decor"/>
          <w:sz w:val="28"/>
          <w:szCs w:val="28"/>
          <w:rtl/>
        </w:rPr>
      </w:pPr>
      <w:r>
        <w:rPr>
          <w:rFonts w:cs="Guttman Mantova-Decor"/>
          <w:sz w:val="28"/>
          <w:szCs w:val="28"/>
          <w:rtl/>
        </w:rPr>
        <w:tab/>
      </w:r>
      <w:r w:rsidR="00AC5937" w:rsidRPr="009402A4">
        <w:rPr>
          <w:rFonts w:cs="Guttman Mantova-Decor" w:hint="cs"/>
          <w:sz w:val="28"/>
          <w:szCs w:val="28"/>
          <w:rtl/>
        </w:rPr>
        <w:t>רעיונות על</w:t>
      </w:r>
      <w:r w:rsidR="00502AAC">
        <w:rPr>
          <w:rFonts w:cs="Guttman Mantova-Decor" w:hint="cs"/>
          <w:sz w:val="28"/>
          <w:szCs w:val="28"/>
          <w:rtl/>
        </w:rPr>
        <w:t xml:space="preserve"> הפרשה על פי תורתו של </w:t>
      </w:r>
      <w:bookmarkStart w:id="0" w:name="_GoBack"/>
      <w:r w:rsidR="00502AAC">
        <w:rPr>
          <w:rFonts w:cs="Guttman Mantova-Decor" w:hint="cs"/>
          <w:sz w:val="28"/>
          <w:szCs w:val="28"/>
          <w:rtl/>
        </w:rPr>
        <w:t>הרב אביגד</w:t>
      </w:r>
      <w:r w:rsidR="00AC5937" w:rsidRPr="009402A4">
        <w:rPr>
          <w:rFonts w:cs="Guttman Mantova-Decor" w:hint="cs"/>
          <w:sz w:val="28"/>
          <w:szCs w:val="28"/>
          <w:rtl/>
        </w:rPr>
        <w:t xml:space="preserve">ר נבנצל </w:t>
      </w:r>
      <w:bookmarkEnd w:id="0"/>
      <w:r w:rsidR="00AC5937" w:rsidRPr="009402A4">
        <w:rPr>
          <w:rFonts w:cs="Guttman Mantova-Decor" w:hint="cs"/>
          <w:sz w:val="28"/>
          <w:szCs w:val="28"/>
          <w:rtl/>
        </w:rPr>
        <w:t>שליט"א</w:t>
      </w:r>
    </w:p>
    <w:p w:rsidR="008B1D3E" w:rsidRPr="008B1D3E" w:rsidRDefault="008B1D3E" w:rsidP="008B1D3E">
      <w:pPr>
        <w:tabs>
          <w:tab w:val="left" w:pos="5842"/>
        </w:tabs>
        <w:jc w:val="both"/>
        <w:rPr>
          <w:sz w:val="22"/>
          <w:szCs w:val="22"/>
          <w:rtl/>
        </w:rPr>
      </w:pPr>
      <w:r w:rsidRPr="008B1D3E">
        <w:rPr>
          <w:rFonts w:eastAsia="Calibri" w:hint="cs"/>
          <w:rtl/>
        </w:rPr>
        <w:t>לאחר שהקב"ה פקד את שרה כאשר הבטיח ויצחק נולד, אברהם אבינו מל את בנו בן שמונה ימים.</w:t>
      </w:r>
      <w:r w:rsidRPr="008B1D3E">
        <w:rPr>
          <w:rFonts w:hint="cs"/>
          <w:sz w:val="22"/>
          <w:szCs w:val="22"/>
          <w:rtl/>
        </w:rPr>
        <w:t xml:space="preserve"> </w:t>
      </w:r>
      <w:r w:rsidRPr="008B1D3E">
        <w:rPr>
          <w:rFonts w:cs="Guttman Stam" w:hint="cs"/>
          <w:sz w:val="22"/>
          <w:szCs w:val="22"/>
          <w:rtl/>
        </w:rPr>
        <w:t>"וַיִּגְדַּל הַיֶּלֶד וַיִּגָּמַל וַיַּעַשׂ אַבְרָהָם מִשְׁתֶּה גָדוֹל בְּיוֹם הִגָּמֵל אֶת יִצְחָק"</w:t>
      </w:r>
      <w:r w:rsidRPr="008B1D3E">
        <w:rPr>
          <w:rFonts w:hint="cs"/>
          <w:sz w:val="22"/>
          <w:szCs w:val="22"/>
          <w:rtl/>
        </w:rPr>
        <w:t xml:space="preserve"> </w:t>
      </w:r>
      <w:r w:rsidRPr="008B1D3E">
        <w:rPr>
          <w:rFonts w:hint="cs"/>
          <w:sz w:val="16"/>
          <w:szCs w:val="16"/>
          <w:rtl/>
        </w:rPr>
        <w:t>(בראשית כא, ח)</w:t>
      </w:r>
      <w:r w:rsidRPr="008B1D3E">
        <w:rPr>
          <w:rFonts w:hint="cs"/>
          <w:sz w:val="22"/>
          <w:szCs w:val="22"/>
          <w:rtl/>
        </w:rPr>
        <w:t xml:space="preserve"> </w:t>
      </w:r>
      <w:r w:rsidRPr="008B1D3E">
        <w:rPr>
          <w:rFonts w:hint="cs"/>
          <w:rtl/>
        </w:rPr>
        <w:t>מה פשר הביטוי 'משתה גדול'</w:t>
      </w:r>
      <w:r>
        <w:rPr>
          <w:rFonts w:hint="cs"/>
          <w:rtl/>
        </w:rPr>
        <w:t xml:space="preserve">? מסביר רש"י: </w:t>
      </w:r>
      <w:r>
        <w:rPr>
          <w:rFonts w:hint="cs"/>
          <w:i/>
          <w:iCs/>
          <w:rtl/>
        </w:rPr>
        <w:t>''</w:t>
      </w:r>
      <w:r w:rsidRPr="008B1D3E">
        <w:rPr>
          <w:i/>
          <w:iCs/>
          <w:rtl/>
        </w:rPr>
        <w:t>שהיו שם גדולי הדור</w:t>
      </w:r>
      <w:r w:rsidRPr="008B1D3E">
        <w:rPr>
          <w:rFonts w:hint="cs"/>
          <w:i/>
          <w:iCs/>
          <w:rtl/>
        </w:rPr>
        <w:t>,</w:t>
      </w:r>
      <w:r w:rsidRPr="008B1D3E">
        <w:rPr>
          <w:i/>
          <w:iCs/>
          <w:rtl/>
        </w:rPr>
        <w:t xml:space="preserve"> שם ועבר ואבימלך</w:t>
      </w:r>
      <w:r w:rsidRPr="008B1D3E">
        <w:rPr>
          <w:rFonts w:hint="cs"/>
          <w:i/>
          <w:iCs/>
          <w:rtl/>
        </w:rPr>
        <w:t>''"</w:t>
      </w:r>
      <w:r w:rsidRPr="008B1D3E">
        <w:rPr>
          <w:rFonts w:cs="Guttman Mantova-Decor" w:hint="cs"/>
          <w:i/>
          <w:iCs/>
          <w:sz w:val="22"/>
          <w:szCs w:val="22"/>
          <w:rtl/>
        </w:rPr>
        <w:t xml:space="preserve"> </w:t>
      </w:r>
      <w:r w:rsidRPr="008B1D3E">
        <w:rPr>
          <w:rFonts w:hint="cs"/>
          <w:sz w:val="16"/>
          <w:szCs w:val="16"/>
          <w:rtl/>
        </w:rPr>
        <w:t>(רש"י שם)</w:t>
      </w:r>
    </w:p>
    <w:p w:rsidR="008B1D3E" w:rsidRPr="008B1D3E" w:rsidRDefault="008B1D3E" w:rsidP="008B1D3E">
      <w:pPr>
        <w:tabs>
          <w:tab w:val="left" w:pos="5842"/>
        </w:tabs>
        <w:jc w:val="both"/>
        <w:rPr>
          <w:rtl/>
        </w:rPr>
      </w:pPr>
      <w:r w:rsidRPr="008B1D3E">
        <w:rPr>
          <w:rFonts w:hint="cs"/>
          <w:rtl/>
        </w:rPr>
        <w:t xml:space="preserve">שואל מו"ר הרב נבנצל שליט"א: בשלמא שם ועבר, שהיו נביאים וראשי ישיבות, מובן שהכתוב מכנה אותם 'גדולים', דהיינו גדולי הדור כדברי רש"י; אך לא ברור בגין מה זכה אבימלך להימנות בין מוזמני משתה אברהם, ועוד להפוך בנוכחותו את המשתה ל'גדול'. אם הסיבה היא מפני שאברהם ניהל משא ומתן אתו, הרי שגם עם פרעה ניהל אברהם משא ומתן ואעפ"כ לא הוזמן לאותו משתה. </w:t>
      </w:r>
    </w:p>
    <w:p w:rsidR="008B1D3E" w:rsidRPr="008B1D3E" w:rsidRDefault="008B1D3E" w:rsidP="008B1D3E">
      <w:pPr>
        <w:tabs>
          <w:tab w:val="left" w:pos="5842"/>
        </w:tabs>
        <w:jc w:val="both"/>
        <w:rPr>
          <w:rtl/>
        </w:rPr>
      </w:pPr>
      <w:r w:rsidRPr="008B1D3E">
        <w:rPr>
          <w:rFonts w:hint="cs"/>
          <w:rtl/>
        </w:rPr>
        <w:t>אומר הרב: אפשר היה לתרץ שפרעה היה בחו"ל ואילו אבימלך היה בגרר בתוך גבולות ארץ ישראל קרוב יותר לאברהם אבינו. אבל סביר להניח שלא המרחק הוא הגורם להזמנתו של אבימלך ואי הזמנתו של פרעה, אלא ההבדל בין מדרגת כל אחד מהם. הבדל זה ניכר ובולט ומודגש במספר מקומות בפרשה: ראשית, שניהם - גם פרעה וגם אבימלך לקחו את שרה, ובכל זאת הקב"ה מדבר עם אבימלך ולא עם פרעה. כשפרעה לקח את שרה כתוב:</w:t>
      </w:r>
      <w:r w:rsidRPr="008B1D3E">
        <w:rPr>
          <w:rFonts w:hint="cs"/>
          <w:sz w:val="22"/>
          <w:szCs w:val="22"/>
          <w:rtl/>
        </w:rPr>
        <w:t xml:space="preserve"> </w:t>
      </w:r>
      <w:r w:rsidRPr="008B1D3E">
        <w:rPr>
          <w:rFonts w:cs="Guttman Stam" w:hint="cs"/>
          <w:sz w:val="22"/>
          <w:szCs w:val="22"/>
          <w:rtl/>
        </w:rPr>
        <w:t>"וַיְנַגַּע ה' אֶת פַּרְעֹה נְגָעִים גְּדֹלִים וְאֶת בֵּיתוֹ עַל דְּבַר שָׂרַי אֵשֶׁת אַבְרָם"</w:t>
      </w:r>
      <w:r w:rsidRPr="008B1D3E">
        <w:rPr>
          <w:rFonts w:hint="cs"/>
          <w:sz w:val="22"/>
          <w:szCs w:val="22"/>
          <w:rtl/>
        </w:rPr>
        <w:t xml:space="preserve"> </w:t>
      </w:r>
      <w:r w:rsidRPr="008B1D3E">
        <w:rPr>
          <w:rFonts w:hint="cs"/>
          <w:sz w:val="16"/>
          <w:szCs w:val="16"/>
          <w:rtl/>
        </w:rPr>
        <w:t>(שם יב, יז)</w:t>
      </w:r>
      <w:r w:rsidRPr="008B1D3E">
        <w:rPr>
          <w:rFonts w:hint="cs"/>
          <w:sz w:val="22"/>
          <w:szCs w:val="22"/>
          <w:rtl/>
        </w:rPr>
        <w:t xml:space="preserve"> </w:t>
      </w:r>
      <w:r w:rsidRPr="008B1D3E">
        <w:rPr>
          <w:rFonts w:hint="cs"/>
          <w:rtl/>
        </w:rPr>
        <w:t xml:space="preserve">אולם אין הקב"ה מדבר עם פרעה כלל. לעומת זאת כשאבימלך לקח את שרה הקב"ה מכה גם אותו: </w:t>
      </w:r>
      <w:r w:rsidRPr="008B1D3E">
        <w:rPr>
          <w:rFonts w:cs="Guttman Stam" w:hint="cs"/>
          <w:sz w:val="22"/>
          <w:szCs w:val="22"/>
          <w:rtl/>
        </w:rPr>
        <w:t>"כִּי עָצֹר עָצַר ה' בְּעַד כָּל רֶחֶם לְבֵית אֲבִימֶלֶךְ עַל דְּבַר שָׂרָה אֵשֶׁת אַבְרָהָם"</w:t>
      </w:r>
      <w:r w:rsidRPr="008B1D3E">
        <w:rPr>
          <w:rFonts w:hint="cs"/>
          <w:sz w:val="22"/>
          <w:szCs w:val="22"/>
          <w:rtl/>
        </w:rPr>
        <w:t xml:space="preserve"> </w:t>
      </w:r>
      <w:r w:rsidRPr="008B1D3E">
        <w:rPr>
          <w:rFonts w:hint="cs"/>
          <w:sz w:val="16"/>
          <w:szCs w:val="16"/>
          <w:rtl/>
        </w:rPr>
        <w:t>(שם כ, יח)</w:t>
      </w:r>
      <w:r w:rsidRPr="008B1D3E">
        <w:rPr>
          <w:rFonts w:hint="cs"/>
          <w:sz w:val="22"/>
          <w:szCs w:val="22"/>
          <w:rtl/>
        </w:rPr>
        <w:t xml:space="preserve"> </w:t>
      </w:r>
      <w:r w:rsidRPr="008B1D3E">
        <w:rPr>
          <w:rFonts w:hint="cs"/>
          <w:rtl/>
        </w:rPr>
        <w:t xml:space="preserve">אולם יחד עם זאת הקב"ה מתגלה אליו בחלום: </w:t>
      </w:r>
      <w:r w:rsidRPr="008B1D3E">
        <w:rPr>
          <w:rFonts w:hint="cs"/>
          <w:sz w:val="22"/>
          <w:szCs w:val="22"/>
          <w:rtl/>
        </w:rPr>
        <w:t>"</w:t>
      </w:r>
      <w:r w:rsidRPr="008B1D3E">
        <w:rPr>
          <w:rFonts w:cs="Guttman Stam" w:hint="cs"/>
          <w:sz w:val="22"/>
          <w:szCs w:val="22"/>
          <w:rtl/>
        </w:rPr>
        <w:t>וַיָּבֹא ה' אֶל אֲבִימֶלֶךְ בַּחֲלוֹם הַלָּיְלָה וַיֹּאמֶר לוֹ הִנְּךָ מֵת עַל הָאִשָּׁה אֲשֶׁר לָקַחְתָּ וְהִוא בְּעֻלַת בָּעַל"</w:t>
      </w:r>
      <w:r w:rsidRPr="008B1D3E">
        <w:rPr>
          <w:rFonts w:hint="cs"/>
          <w:sz w:val="22"/>
          <w:szCs w:val="22"/>
          <w:rtl/>
        </w:rPr>
        <w:t xml:space="preserve"> </w:t>
      </w:r>
      <w:r w:rsidRPr="008B1D3E">
        <w:rPr>
          <w:rFonts w:hint="cs"/>
          <w:sz w:val="16"/>
          <w:szCs w:val="16"/>
          <w:rtl/>
        </w:rPr>
        <w:t>(שם ג)</w:t>
      </w:r>
      <w:r w:rsidRPr="008B1D3E">
        <w:rPr>
          <w:rFonts w:hint="cs"/>
          <w:sz w:val="22"/>
          <w:szCs w:val="22"/>
          <w:rtl/>
        </w:rPr>
        <w:t xml:space="preserve"> </w:t>
      </w:r>
      <w:r w:rsidRPr="008B1D3E">
        <w:rPr>
          <w:rFonts w:hint="cs"/>
          <w:rtl/>
        </w:rPr>
        <w:t>אמנם ה'מנחת שי' כותב שמדברי הזוהר הקדוש נראה שלא היתה התגלות אלא של כוחות הטומאה, אך מכל מקום זכה</w:t>
      </w:r>
      <w:r w:rsidRPr="008B1D3E">
        <w:rPr>
          <w:rtl/>
        </w:rPr>
        <w:t xml:space="preserve"> </w:t>
      </w:r>
      <w:r w:rsidRPr="008B1D3E">
        <w:rPr>
          <w:rFonts w:hint="cs"/>
          <w:rtl/>
        </w:rPr>
        <w:t>אבימלך להתגלות כל שהיא בעוד שלפרעה לא היתה התגלות - רק נגעים.</w:t>
      </w:r>
    </w:p>
    <w:p w:rsidR="008B1D3E" w:rsidRPr="008B1D3E" w:rsidRDefault="008B1D3E" w:rsidP="008B1D3E">
      <w:pPr>
        <w:tabs>
          <w:tab w:val="left" w:pos="5842"/>
        </w:tabs>
        <w:jc w:val="both"/>
        <w:rPr>
          <w:rtl/>
        </w:rPr>
      </w:pPr>
      <w:r w:rsidRPr="008B1D3E">
        <w:rPr>
          <w:rFonts w:hint="cs"/>
          <w:rtl/>
        </w:rPr>
        <w:t xml:space="preserve">בנוסף לכך התנהל ויכוח בין ה' לאבימלך. אבימלך טען: </w:t>
      </w:r>
      <w:r w:rsidRPr="008B1D3E">
        <w:rPr>
          <w:rFonts w:cs="Guttman Stam" w:hint="cs"/>
          <w:sz w:val="22"/>
          <w:szCs w:val="22"/>
          <w:rtl/>
        </w:rPr>
        <w:t>"הֲגוֹי גַּם צַדִּיק תַּהֲרֹג</w:t>
      </w:r>
      <w:bookmarkStart w:id="1" w:name="5"/>
      <w:bookmarkEnd w:id="1"/>
      <w:r w:rsidRPr="008B1D3E">
        <w:rPr>
          <w:rFonts w:cs="Guttman Stam" w:hint="cs"/>
          <w:sz w:val="22"/>
          <w:szCs w:val="22"/>
          <w:rtl/>
        </w:rPr>
        <w:t xml:space="preserve"> הֲלֹא הוּא אָמַר </w:t>
      </w:r>
      <w:r w:rsidRPr="008B1D3E">
        <w:rPr>
          <w:rFonts w:cs="Guttman Stam" w:hint="cs"/>
          <w:spacing w:val="-2"/>
          <w:sz w:val="22"/>
          <w:szCs w:val="22"/>
          <w:rtl/>
        </w:rPr>
        <w:t>לִי אֲחֹתִי הִוא וְהִיא גַם הִוא אָמְרָה אָחִי הוּא בְּתָם לְבָבִי וּבְנִקְיֹן כַּפַּי עָשִׂיתִי זֹאת"</w:t>
      </w:r>
      <w:r w:rsidRPr="008B1D3E">
        <w:rPr>
          <w:rFonts w:hint="cs"/>
          <w:sz w:val="22"/>
          <w:szCs w:val="22"/>
          <w:rtl/>
        </w:rPr>
        <w:t xml:space="preserve"> </w:t>
      </w:r>
      <w:r w:rsidRPr="008B1D3E">
        <w:rPr>
          <w:rFonts w:hint="cs"/>
          <w:sz w:val="16"/>
          <w:szCs w:val="16"/>
          <w:rtl/>
        </w:rPr>
        <w:t>(שם ד-ה)</w:t>
      </w:r>
      <w:r w:rsidRPr="008B1D3E">
        <w:rPr>
          <w:rFonts w:hint="cs"/>
          <w:sz w:val="22"/>
          <w:szCs w:val="22"/>
          <w:rtl/>
        </w:rPr>
        <w:t xml:space="preserve"> </w:t>
      </w:r>
      <w:r w:rsidRPr="008B1D3E">
        <w:rPr>
          <w:rFonts w:hint="cs"/>
          <w:rtl/>
        </w:rPr>
        <w:t xml:space="preserve">והקב"ה משיב: </w:t>
      </w:r>
      <w:r w:rsidRPr="008B1D3E">
        <w:rPr>
          <w:rFonts w:cs="Guttman Stam" w:hint="cs"/>
          <w:sz w:val="22"/>
          <w:szCs w:val="22"/>
          <w:rtl/>
        </w:rPr>
        <w:t>"גַּם אָנֹכִי יָדַעְתִּי כִּי בְתָם לְבָבְךָ עָשִׂיתָ זֹּאת וָאֶחְשֹׂךְ גַּם אָנֹכִי אוֹתְךָ מֵחֲטוֹ לִי עַל כֵּן לֹא נְתַתִּיךָ לִנְגֹּעַ אֵלֶיהָ"</w:t>
      </w:r>
      <w:r w:rsidRPr="008B1D3E">
        <w:rPr>
          <w:rFonts w:hint="cs"/>
          <w:sz w:val="22"/>
          <w:szCs w:val="22"/>
          <w:rtl/>
        </w:rPr>
        <w:t xml:space="preserve"> </w:t>
      </w:r>
      <w:r w:rsidRPr="008B1D3E">
        <w:rPr>
          <w:rFonts w:hint="cs"/>
          <w:sz w:val="16"/>
          <w:szCs w:val="16"/>
          <w:rtl/>
        </w:rPr>
        <w:t>(שם ו)</w:t>
      </w:r>
      <w:r w:rsidRPr="008B1D3E">
        <w:rPr>
          <w:rFonts w:hint="cs"/>
          <w:sz w:val="22"/>
          <w:szCs w:val="22"/>
          <w:rtl/>
        </w:rPr>
        <w:t xml:space="preserve"> </w:t>
      </w:r>
      <w:r w:rsidRPr="008B1D3E">
        <w:rPr>
          <w:rFonts w:hint="cs"/>
          <w:i/>
          <w:iCs/>
          <w:rtl/>
        </w:rPr>
        <w:t>''אמת</w:t>
      </w:r>
      <w:r w:rsidRPr="008B1D3E">
        <w:rPr>
          <w:i/>
          <w:iCs/>
          <w:rtl/>
        </w:rPr>
        <w:t xml:space="preserve"> </w:t>
      </w:r>
      <w:r w:rsidRPr="008B1D3E">
        <w:rPr>
          <w:rFonts w:hint="cs"/>
          <w:i/>
          <w:iCs/>
          <w:rtl/>
        </w:rPr>
        <w:t>שלא</w:t>
      </w:r>
      <w:r w:rsidRPr="008B1D3E">
        <w:rPr>
          <w:i/>
          <w:iCs/>
          <w:rtl/>
        </w:rPr>
        <w:t xml:space="preserve"> </w:t>
      </w:r>
      <w:r w:rsidRPr="008B1D3E">
        <w:rPr>
          <w:rFonts w:hint="cs"/>
          <w:i/>
          <w:iCs/>
          <w:rtl/>
        </w:rPr>
        <w:t>דמית</w:t>
      </w:r>
      <w:r w:rsidRPr="008B1D3E">
        <w:rPr>
          <w:i/>
          <w:iCs/>
          <w:rtl/>
        </w:rPr>
        <w:t xml:space="preserve"> </w:t>
      </w:r>
      <w:r w:rsidRPr="008B1D3E">
        <w:rPr>
          <w:rFonts w:hint="cs"/>
          <w:i/>
          <w:iCs/>
          <w:rtl/>
        </w:rPr>
        <w:t>מתחילה</w:t>
      </w:r>
      <w:r w:rsidRPr="008B1D3E">
        <w:rPr>
          <w:i/>
          <w:iCs/>
          <w:rtl/>
        </w:rPr>
        <w:t xml:space="preserve"> </w:t>
      </w:r>
      <w:r w:rsidRPr="008B1D3E">
        <w:rPr>
          <w:rFonts w:hint="cs"/>
          <w:i/>
          <w:iCs/>
          <w:rtl/>
        </w:rPr>
        <w:t>לחטוא</w:t>
      </w:r>
      <w:r w:rsidRPr="008B1D3E">
        <w:rPr>
          <w:i/>
          <w:iCs/>
          <w:rtl/>
        </w:rPr>
        <w:t xml:space="preserve">, </w:t>
      </w:r>
      <w:r w:rsidRPr="008B1D3E">
        <w:rPr>
          <w:rFonts w:hint="cs"/>
          <w:i/>
          <w:iCs/>
          <w:rtl/>
        </w:rPr>
        <w:t>אבל</w:t>
      </w:r>
      <w:r w:rsidRPr="008B1D3E">
        <w:rPr>
          <w:i/>
          <w:iCs/>
          <w:rtl/>
        </w:rPr>
        <w:t xml:space="preserve"> </w:t>
      </w:r>
      <w:r w:rsidRPr="008B1D3E">
        <w:rPr>
          <w:rFonts w:hint="cs"/>
          <w:i/>
          <w:iCs/>
          <w:rtl/>
        </w:rPr>
        <w:t>ניקיו</w:t>
      </w:r>
      <w:r w:rsidRPr="008B1D3E">
        <w:rPr>
          <w:rFonts w:hint="eastAsia"/>
          <w:i/>
          <w:iCs/>
          <w:rtl/>
        </w:rPr>
        <w:t>ן</w:t>
      </w:r>
      <w:r w:rsidRPr="008B1D3E">
        <w:rPr>
          <w:i/>
          <w:iCs/>
          <w:rtl/>
        </w:rPr>
        <w:t xml:space="preserve"> </w:t>
      </w:r>
      <w:r w:rsidRPr="008B1D3E">
        <w:rPr>
          <w:rFonts w:hint="cs"/>
          <w:i/>
          <w:iCs/>
          <w:rtl/>
        </w:rPr>
        <w:t>כפים</w:t>
      </w:r>
      <w:r w:rsidRPr="008B1D3E">
        <w:rPr>
          <w:i/>
          <w:iCs/>
          <w:rtl/>
        </w:rPr>
        <w:t xml:space="preserve"> </w:t>
      </w:r>
      <w:r w:rsidRPr="008B1D3E">
        <w:rPr>
          <w:rFonts w:hint="cs"/>
          <w:i/>
          <w:iCs/>
          <w:rtl/>
        </w:rPr>
        <w:t>אין</w:t>
      </w:r>
      <w:r w:rsidRPr="008B1D3E">
        <w:rPr>
          <w:i/>
          <w:iCs/>
          <w:rtl/>
        </w:rPr>
        <w:t xml:space="preserve"> </w:t>
      </w:r>
      <w:r w:rsidRPr="008B1D3E">
        <w:rPr>
          <w:rFonts w:hint="cs"/>
          <w:i/>
          <w:iCs/>
          <w:rtl/>
        </w:rPr>
        <w:t>כאן''</w:t>
      </w:r>
      <w:r w:rsidRPr="008B1D3E">
        <w:rPr>
          <w:rFonts w:hint="cs"/>
          <w:sz w:val="16"/>
          <w:szCs w:val="16"/>
          <w:rtl/>
        </w:rPr>
        <w:t xml:space="preserve"> (רש"י שם)</w:t>
      </w:r>
      <w:r w:rsidRPr="008B1D3E">
        <w:rPr>
          <w:rFonts w:hint="cs"/>
          <w:sz w:val="22"/>
          <w:szCs w:val="22"/>
          <w:rtl/>
        </w:rPr>
        <w:t xml:space="preserve"> </w:t>
      </w:r>
      <w:r w:rsidRPr="008B1D3E">
        <w:rPr>
          <w:rFonts w:hint="cs"/>
          <w:rtl/>
        </w:rPr>
        <w:t xml:space="preserve">הרי לנו הבדל מהותי: פרעה מקבל מכות אולם ללא הסברים, ואילו אבימלך זוכה שהקב"ה מדבר אליו ומצדיק חלק מטענותיו. </w:t>
      </w:r>
    </w:p>
    <w:p w:rsidR="008B1D3E" w:rsidRPr="008B1D3E" w:rsidRDefault="008B1D3E" w:rsidP="008B1D3E">
      <w:pPr>
        <w:tabs>
          <w:tab w:val="left" w:pos="5842"/>
        </w:tabs>
        <w:jc w:val="both"/>
        <w:rPr>
          <w:rtl/>
        </w:rPr>
      </w:pPr>
      <w:r w:rsidRPr="008B1D3E">
        <w:rPr>
          <w:rFonts w:hint="cs"/>
          <w:rtl/>
        </w:rPr>
        <w:t>הבדל נוסף מהותי אנו מוצאים בהתייחסות</w:t>
      </w:r>
      <w:r w:rsidRPr="008B1D3E">
        <w:rPr>
          <w:rFonts w:hint="eastAsia"/>
          <w:rtl/>
        </w:rPr>
        <w:t>ו</w:t>
      </w:r>
      <w:r w:rsidRPr="008B1D3E">
        <w:rPr>
          <w:rFonts w:hint="cs"/>
          <w:rtl/>
        </w:rPr>
        <w:t xml:space="preserve"> של אברהם אבינו לשאלת אבימלך ולשאלת פרעה.</w:t>
      </w:r>
    </w:p>
    <w:p w:rsidR="008B1D3E" w:rsidRPr="008B1D3E" w:rsidRDefault="008B1D3E" w:rsidP="008B1D3E">
      <w:pPr>
        <w:tabs>
          <w:tab w:val="left" w:pos="5842"/>
        </w:tabs>
        <w:jc w:val="both"/>
        <w:rPr>
          <w:sz w:val="18"/>
          <w:szCs w:val="18"/>
          <w:rtl/>
        </w:rPr>
      </w:pPr>
      <w:r w:rsidRPr="008B1D3E">
        <w:rPr>
          <w:rFonts w:hint="cs"/>
          <w:rtl/>
        </w:rPr>
        <w:t xml:space="preserve">כשפרעה קורא לאברהם ושואל בכעס: </w:t>
      </w:r>
      <w:r w:rsidRPr="008B1D3E">
        <w:rPr>
          <w:rFonts w:cs="Guttman Stam" w:hint="cs"/>
          <w:sz w:val="22"/>
          <w:szCs w:val="22"/>
          <w:rtl/>
        </w:rPr>
        <w:t>"מַה זֹּאת עָשִׂיתָ לִּי לָמָּה לֹא הִגַּדְתָּ לִּי כִּי אִשְׁתְּךָ הִוא</w:t>
      </w:r>
      <w:bookmarkStart w:id="2" w:name="19"/>
      <w:bookmarkEnd w:id="2"/>
      <w:r w:rsidRPr="008B1D3E">
        <w:rPr>
          <w:rFonts w:cs="Guttman Stam" w:hint="cs"/>
          <w:sz w:val="22"/>
          <w:szCs w:val="22"/>
          <w:rtl/>
        </w:rPr>
        <w:t xml:space="preserve"> לָמָה אָמַרְתָּ אֲחֹתִי הִוא וָאֶקַּח אֹתָהּ לִי לְאִשָּׁה"</w:t>
      </w:r>
      <w:r w:rsidRPr="008B1D3E">
        <w:rPr>
          <w:rFonts w:hint="cs"/>
          <w:sz w:val="16"/>
          <w:szCs w:val="16"/>
          <w:rtl/>
        </w:rPr>
        <w:t xml:space="preserve"> (שם יב, יח-יט)</w:t>
      </w:r>
      <w:r w:rsidRPr="008B1D3E">
        <w:rPr>
          <w:rFonts w:hint="cs"/>
          <w:sz w:val="22"/>
          <w:szCs w:val="22"/>
          <w:rtl/>
        </w:rPr>
        <w:t xml:space="preserve"> </w:t>
      </w:r>
      <w:r w:rsidRPr="008B1D3E">
        <w:rPr>
          <w:rFonts w:hint="cs"/>
          <w:rtl/>
        </w:rPr>
        <w:t>אברהם אבינו אינו טורח לענות ופרעה ממשיך ואומר</w:t>
      </w:r>
      <w:r w:rsidRPr="008B1D3E">
        <w:rPr>
          <w:rFonts w:hint="cs"/>
          <w:sz w:val="22"/>
          <w:szCs w:val="22"/>
          <w:rtl/>
        </w:rPr>
        <w:t xml:space="preserve"> </w:t>
      </w:r>
      <w:r w:rsidRPr="008B1D3E">
        <w:rPr>
          <w:rFonts w:cs="Guttman Stam" w:hint="cs"/>
          <w:sz w:val="22"/>
          <w:szCs w:val="22"/>
          <w:rtl/>
        </w:rPr>
        <w:t>"וְעַתָּה הִנֵּה אִשְׁתְּךָ קַח וָלֵךְ"</w:t>
      </w:r>
      <w:r w:rsidRPr="008B1D3E">
        <w:rPr>
          <w:rFonts w:hint="cs"/>
          <w:sz w:val="20"/>
          <w:szCs w:val="20"/>
          <w:rtl/>
        </w:rPr>
        <w:t xml:space="preserve"> </w:t>
      </w:r>
      <w:r w:rsidRPr="008B1D3E">
        <w:rPr>
          <w:rFonts w:hint="cs"/>
          <w:sz w:val="16"/>
          <w:szCs w:val="16"/>
          <w:rtl/>
        </w:rPr>
        <w:t>(שם)</w:t>
      </w:r>
      <w:r w:rsidRPr="008B1D3E">
        <w:rPr>
          <w:rFonts w:hint="cs"/>
          <w:sz w:val="20"/>
          <w:szCs w:val="20"/>
          <w:rtl/>
        </w:rPr>
        <w:t xml:space="preserve"> </w:t>
      </w:r>
      <w:r w:rsidRPr="008B1D3E">
        <w:rPr>
          <w:rFonts w:hint="cs"/>
          <w:rtl/>
        </w:rPr>
        <w:t>ואכן</w:t>
      </w:r>
      <w:r w:rsidRPr="008B1D3E">
        <w:rPr>
          <w:rFonts w:hint="cs"/>
          <w:sz w:val="22"/>
          <w:szCs w:val="22"/>
          <w:rtl/>
        </w:rPr>
        <w:t xml:space="preserve"> אברהם חוזר לארץ.</w:t>
      </w:r>
    </w:p>
    <w:p w:rsidR="008B1D3E" w:rsidRPr="008B1D3E" w:rsidRDefault="008B1D3E" w:rsidP="008B1D3E">
      <w:pPr>
        <w:tabs>
          <w:tab w:val="left" w:pos="5766"/>
        </w:tabs>
        <w:jc w:val="both"/>
        <w:rPr>
          <w:sz w:val="20"/>
          <w:szCs w:val="20"/>
          <w:rtl/>
        </w:rPr>
      </w:pPr>
      <w:r w:rsidRPr="008B1D3E">
        <w:rPr>
          <w:rFonts w:hint="cs"/>
          <w:rtl/>
        </w:rPr>
        <w:t>והנה כשאבימלך שואל</w:t>
      </w:r>
      <w:r w:rsidRPr="008B1D3E">
        <w:rPr>
          <w:rFonts w:hint="cs"/>
          <w:sz w:val="20"/>
          <w:szCs w:val="20"/>
          <w:rtl/>
        </w:rPr>
        <w:t xml:space="preserve"> </w:t>
      </w:r>
      <w:r w:rsidRPr="008B1D3E">
        <w:rPr>
          <w:rFonts w:cs="Guttman Stam" w:hint="cs"/>
          <w:sz w:val="22"/>
          <w:szCs w:val="22"/>
          <w:rtl/>
        </w:rPr>
        <w:t>"מָה רָאִיתָ כִּי עָשִׂיתָ אֶת הַדָּבָר הַזֶּה"</w:t>
      </w:r>
      <w:r w:rsidRPr="008B1D3E">
        <w:rPr>
          <w:rFonts w:hint="cs"/>
          <w:sz w:val="20"/>
          <w:szCs w:val="20"/>
          <w:rtl/>
        </w:rPr>
        <w:t xml:space="preserve"> </w:t>
      </w:r>
      <w:r w:rsidRPr="008B1D3E">
        <w:rPr>
          <w:rFonts w:hint="cs"/>
          <w:sz w:val="16"/>
          <w:szCs w:val="16"/>
          <w:rtl/>
        </w:rPr>
        <w:t>(שם כ, י)</w:t>
      </w:r>
      <w:r w:rsidRPr="008B1D3E">
        <w:rPr>
          <w:rFonts w:hint="cs"/>
          <w:sz w:val="20"/>
          <w:szCs w:val="20"/>
          <w:rtl/>
        </w:rPr>
        <w:t xml:space="preserve"> </w:t>
      </w:r>
      <w:r w:rsidRPr="008B1D3E">
        <w:rPr>
          <w:rFonts w:hint="cs"/>
          <w:rtl/>
        </w:rPr>
        <w:t>אברהם עונה:</w:t>
      </w:r>
      <w:r w:rsidRPr="008B1D3E">
        <w:rPr>
          <w:rFonts w:hint="cs"/>
          <w:sz w:val="22"/>
          <w:szCs w:val="22"/>
          <w:rtl/>
        </w:rPr>
        <w:t xml:space="preserve"> </w:t>
      </w:r>
      <w:r w:rsidRPr="008B1D3E">
        <w:rPr>
          <w:rFonts w:cs="Guttman Stam" w:hint="cs"/>
          <w:sz w:val="22"/>
          <w:szCs w:val="22"/>
          <w:rtl/>
        </w:rPr>
        <w:t>"כִּי אָמַרְתִּי רַק אֵין יִרְאַת ה' בַּמָּקוֹם הַזֶּה וַהֲרָגוּנִי עַל דְּבַר אִשְׁתִּי: וְגַם</w:t>
      </w:r>
      <w:r w:rsidRPr="008B1D3E">
        <w:rPr>
          <w:rFonts w:cs="Guttman Stam"/>
          <w:sz w:val="22"/>
          <w:szCs w:val="22"/>
          <w:rtl/>
        </w:rPr>
        <w:t xml:space="preserve"> </w:t>
      </w:r>
      <w:r w:rsidRPr="008B1D3E">
        <w:rPr>
          <w:rFonts w:cs="Guttman Stam" w:hint="cs"/>
          <w:sz w:val="22"/>
          <w:szCs w:val="22"/>
          <w:rtl/>
        </w:rPr>
        <w:t>אָמְנָה</w:t>
      </w:r>
      <w:r w:rsidRPr="008B1D3E">
        <w:rPr>
          <w:rFonts w:cs="Guttman Stam"/>
          <w:sz w:val="22"/>
          <w:szCs w:val="22"/>
          <w:rtl/>
        </w:rPr>
        <w:t xml:space="preserve"> </w:t>
      </w:r>
      <w:r w:rsidRPr="008B1D3E">
        <w:rPr>
          <w:rFonts w:cs="Guttman Stam" w:hint="cs"/>
          <w:sz w:val="22"/>
          <w:szCs w:val="22"/>
          <w:rtl/>
        </w:rPr>
        <w:t>אֲחֹתִי</w:t>
      </w:r>
      <w:r w:rsidRPr="008B1D3E">
        <w:rPr>
          <w:rFonts w:cs="Guttman Stam"/>
          <w:sz w:val="22"/>
          <w:szCs w:val="22"/>
          <w:rtl/>
        </w:rPr>
        <w:t xml:space="preserve"> </w:t>
      </w:r>
      <w:r w:rsidRPr="008B1D3E">
        <w:rPr>
          <w:rFonts w:cs="Guttman Stam" w:hint="cs"/>
          <w:sz w:val="22"/>
          <w:szCs w:val="22"/>
          <w:rtl/>
        </w:rPr>
        <w:t>בַת</w:t>
      </w:r>
      <w:r w:rsidRPr="008B1D3E">
        <w:rPr>
          <w:rFonts w:cs="Guttman Stam"/>
          <w:sz w:val="22"/>
          <w:szCs w:val="22"/>
          <w:rtl/>
        </w:rPr>
        <w:t xml:space="preserve"> </w:t>
      </w:r>
      <w:r w:rsidRPr="008B1D3E">
        <w:rPr>
          <w:rFonts w:cs="Guttman Stam" w:hint="cs"/>
          <w:sz w:val="22"/>
          <w:szCs w:val="22"/>
          <w:rtl/>
        </w:rPr>
        <w:t>אָבִי</w:t>
      </w:r>
      <w:r w:rsidRPr="008B1D3E">
        <w:rPr>
          <w:rFonts w:cs="Guttman Stam"/>
          <w:sz w:val="22"/>
          <w:szCs w:val="22"/>
          <w:rtl/>
        </w:rPr>
        <w:t xml:space="preserve"> </w:t>
      </w:r>
      <w:r w:rsidRPr="008B1D3E">
        <w:rPr>
          <w:rFonts w:cs="Guttman Stam" w:hint="cs"/>
          <w:sz w:val="22"/>
          <w:szCs w:val="22"/>
          <w:rtl/>
        </w:rPr>
        <w:t>הִוא</w:t>
      </w:r>
      <w:r w:rsidRPr="008B1D3E">
        <w:rPr>
          <w:rFonts w:cs="Guttman Stam"/>
          <w:sz w:val="22"/>
          <w:szCs w:val="22"/>
          <w:rtl/>
        </w:rPr>
        <w:t xml:space="preserve"> </w:t>
      </w:r>
      <w:r w:rsidRPr="008B1D3E">
        <w:rPr>
          <w:rFonts w:cs="Guttman Stam" w:hint="cs"/>
          <w:sz w:val="22"/>
          <w:szCs w:val="22"/>
          <w:rtl/>
        </w:rPr>
        <w:t>אַךְ</w:t>
      </w:r>
      <w:r w:rsidRPr="008B1D3E">
        <w:rPr>
          <w:rFonts w:cs="Guttman Stam"/>
          <w:sz w:val="22"/>
          <w:szCs w:val="22"/>
          <w:rtl/>
        </w:rPr>
        <w:t xml:space="preserve"> </w:t>
      </w:r>
      <w:r w:rsidRPr="008B1D3E">
        <w:rPr>
          <w:rFonts w:cs="Guttman Stam" w:hint="cs"/>
          <w:sz w:val="22"/>
          <w:szCs w:val="22"/>
          <w:rtl/>
        </w:rPr>
        <w:t>לֹא</w:t>
      </w:r>
      <w:r w:rsidRPr="008B1D3E">
        <w:rPr>
          <w:rFonts w:cs="Guttman Stam"/>
          <w:sz w:val="22"/>
          <w:szCs w:val="22"/>
          <w:rtl/>
        </w:rPr>
        <w:t xml:space="preserve"> </w:t>
      </w:r>
      <w:r w:rsidRPr="008B1D3E">
        <w:rPr>
          <w:rFonts w:cs="Guttman Stam" w:hint="cs"/>
          <w:sz w:val="22"/>
          <w:szCs w:val="22"/>
          <w:rtl/>
        </w:rPr>
        <w:t>בַת</w:t>
      </w:r>
      <w:r w:rsidRPr="008B1D3E">
        <w:rPr>
          <w:rFonts w:cs="Guttman Stam"/>
          <w:sz w:val="22"/>
          <w:szCs w:val="22"/>
          <w:rtl/>
        </w:rPr>
        <w:t xml:space="preserve"> </w:t>
      </w:r>
      <w:r w:rsidRPr="008B1D3E">
        <w:rPr>
          <w:rFonts w:cs="Guttman Stam" w:hint="cs"/>
          <w:sz w:val="22"/>
          <w:szCs w:val="22"/>
          <w:rtl/>
        </w:rPr>
        <w:t>אִמִּי</w:t>
      </w:r>
      <w:r w:rsidRPr="008B1D3E">
        <w:rPr>
          <w:rFonts w:cs="Guttman Stam"/>
          <w:sz w:val="22"/>
          <w:szCs w:val="22"/>
          <w:rtl/>
        </w:rPr>
        <w:t xml:space="preserve"> </w:t>
      </w:r>
      <w:r w:rsidRPr="008B1D3E">
        <w:rPr>
          <w:rFonts w:cs="Guttman Stam" w:hint="cs"/>
          <w:sz w:val="22"/>
          <w:szCs w:val="22"/>
          <w:rtl/>
        </w:rPr>
        <w:t>וַתְּהִי</w:t>
      </w:r>
      <w:r w:rsidRPr="008B1D3E">
        <w:rPr>
          <w:rFonts w:cs="Guttman Stam"/>
          <w:sz w:val="22"/>
          <w:szCs w:val="22"/>
          <w:rtl/>
        </w:rPr>
        <w:t xml:space="preserve"> </w:t>
      </w:r>
      <w:r w:rsidRPr="008B1D3E">
        <w:rPr>
          <w:rFonts w:cs="Guttman Stam" w:hint="cs"/>
          <w:sz w:val="22"/>
          <w:szCs w:val="22"/>
          <w:rtl/>
        </w:rPr>
        <w:t>לִי</w:t>
      </w:r>
      <w:r w:rsidRPr="008B1D3E">
        <w:rPr>
          <w:rFonts w:cs="Guttman Stam"/>
          <w:sz w:val="22"/>
          <w:szCs w:val="22"/>
          <w:rtl/>
        </w:rPr>
        <w:t xml:space="preserve"> </w:t>
      </w:r>
      <w:r w:rsidRPr="008B1D3E">
        <w:rPr>
          <w:rFonts w:cs="Guttman Stam" w:hint="cs"/>
          <w:sz w:val="22"/>
          <w:szCs w:val="22"/>
          <w:rtl/>
        </w:rPr>
        <w:t xml:space="preserve">לְאִשָּׁה" </w:t>
      </w:r>
      <w:r w:rsidRPr="008B1D3E">
        <w:rPr>
          <w:rFonts w:hint="cs"/>
          <w:sz w:val="16"/>
          <w:szCs w:val="16"/>
          <w:rtl/>
        </w:rPr>
        <w:t>(שם יא-יב)</w:t>
      </w:r>
      <w:r w:rsidRPr="008B1D3E">
        <w:rPr>
          <w:rFonts w:hint="cs"/>
          <w:sz w:val="20"/>
          <w:szCs w:val="20"/>
          <w:rtl/>
        </w:rPr>
        <w:t xml:space="preserve"> </w:t>
      </w:r>
    </w:p>
    <w:p w:rsidR="008B1D3E" w:rsidRPr="008B1D3E" w:rsidRDefault="008B1D3E" w:rsidP="008B1D3E">
      <w:pPr>
        <w:tabs>
          <w:tab w:val="left" w:pos="5766"/>
        </w:tabs>
        <w:jc w:val="both"/>
        <w:rPr>
          <w:rtl/>
        </w:rPr>
      </w:pPr>
      <w:r w:rsidRPr="008B1D3E">
        <w:rPr>
          <w:rFonts w:hint="cs"/>
          <w:rtl/>
        </w:rPr>
        <w:t>למעשה גם אבימלך</w:t>
      </w:r>
      <w:r w:rsidRPr="008B1D3E">
        <w:rPr>
          <w:rFonts w:hint="cs"/>
          <w:sz w:val="22"/>
          <w:szCs w:val="22"/>
          <w:rtl/>
        </w:rPr>
        <w:t xml:space="preserve"> </w:t>
      </w:r>
      <w:r w:rsidRPr="008B1D3E">
        <w:rPr>
          <w:rFonts w:hint="cs"/>
          <w:rtl/>
        </w:rPr>
        <w:t xml:space="preserve">לא מקבל תשובה מאברהם מיד, שכן תחילה הוא שאל: </w:t>
      </w:r>
      <w:r w:rsidRPr="008B1D3E">
        <w:rPr>
          <w:rFonts w:cs="Guttman Stam" w:hint="cs"/>
          <w:sz w:val="22"/>
          <w:szCs w:val="22"/>
          <w:rtl/>
        </w:rPr>
        <w:t>"מֶה עָשִׂיתָ לָּנוּ וּמֶה חָטָאתִי לָךְ כִּי הֵבֵאתָ עָלַי וְעַל מַמְלַכְתִּי חֲטָאָה גְדֹלָה</w:t>
      </w:r>
      <w:r w:rsidRPr="008B1D3E">
        <w:rPr>
          <w:rFonts w:ascii="Calibri" w:eastAsia="Calibri" w:hAnsi="Calibri" w:cs="Arial" w:hint="cs"/>
          <w:sz w:val="22"/>
          <w:szCs w:val="22"/>
          <w:rtl/>
        </w:rPr>
        <w:t xml:space="preserve"> </w:t>
      </w:r>
      <w:r w:rsidRPr="008B1D3E">
        <w:rPr>
          <w:rFonts w:cs="Guttman Stam" w:hint="cs"/>
          <w:sz w:val="22"/>
          <w:szCs w:val="22"/>
          <w:rtl/>
        </w:rPr>
        <w:t>מַעֲשִׂים</w:t>
      </w:r>
      <w:r w:rsidRPr="008B1D3E">
        <w:rPr>
          <w:rFonts w:cs="Guttman Stam"/>
          <w:sz w:val="22"/>
          <w:szCs w:val="22"/>
          <w:rtl/>
        </w:rPr>
        <w:t xml:space="preserve"> </w:t>
      </w:r>
      <w:r w:rsidRPr="008B1D3E">
        <w:rPr>
          <w:rFonts w:cs="Guttman Stam" w:hint="cs"/>
          <w:sz w:val="22"/>
          <w:szCs w:val="22"/>
          <w:rtl/>
        </w:rPr>
        <w:t>אֲשֶׁר</w:t>
      </w:r>
      <w:r w:rsidRPr="008B1D3E">
        <w:rPr>
          <w:rFonts w:cs="Guttman Stam"/>
          <w:sz w:val="22"/>
          <w:szCs w:val="22"/>
          <w:rtl/>
        </w:rPr>
        <w:t xml:space="preserve"> </w:t>
      </w:r>
      <w:r w:rsidRPr="008B1D3E">
        <w:rPr>
          <w:rFonts w:cs="Guttman Stam" w:hint="cs"/>
          <w:sz w:val="22"/>
          <w:szCs w:val="22"/>
          <w:rtl/>
        </w:rPr>
        <w:t>לֹא</w:t>
      </w:r>
      <w:r w:rsidRPr="008B1D3E">
        <w:rPr>
          <w:rFonts w:cs="Guttman Stam"/>
          <w:sz w:val="22"/>
          <w:szCs w:val="22"/>
          <w:rtl/>
        </w:rPr>
        <w:t xml:space="preserve"> </w:t>
      </w:r>
      <w:r w:rsidRPr="008B1D3E">
        <w:rPr>
          <w:rFonts w:cs="Guttman Stam" w:hint="cs"/>
          <w:sz w:val="22"/>
          <w:szCs w:val="22"/>
          <w:rtl/>
        </w:rPr>
        <w:t>יֵעָשׂו</w:t>
      </w:r>
      <w:r w:rsidRPr="008B1D3E">
        <w:rPr>
          <w:rFonts w:cs="Guttman Stam"/>
          <w:sz w:val="22"/>
          <w:szCs w:val="22"/>
          <w:rtl/>
        </w:rPr>
        <w:t xml:space="preserve"> </w:t>
      </w:r>
      <w:r w:rsidRPr="008B1D3E">
        <w:rPr>
          <w:rFonts w:cs="Guttman Stam" w:hint="cs"/>
          <w:sz w:val="22"/>
          <w:szCs w:val="22"/>
          <w:rtl/>
        </w:rPr>
        <w:t>עָשִׂיתָ</w:t>
      </w:r>
      <w:r w:rsidRPr="008B1D3E">
        <w:rPr>
          <w:rFonts w:cs="Guttman Stam"/>
          <w:sz w:val="22"/>
          <w:szCs w:val="22"/>
          <w:rtl/>
        </w:rPr>
        <w:t xml:space="preserve"> </w:t>
      </w:r>
      <w:r w:rsidRPr="008B1D3E">
        <w:rPr>
          <w:rFonts w:cs="Guttman Stam" w:hint="cs"/>
          <w:sz w:val="22"/>
          <w:szCs w:val="22"/>
          <w:rtl/>
        </w:rPr>
        <w:t>עִמָּדִי"</w:t>
      </w:r>
      <w:r w:rsidRPr="008B1D3E">
        <w:rPr>
          <w:rFonts w:hint="cs"/>
          <w:sz w:val="20"/>
          <w:szCs w:val="20"/>
          <w:rtl/>
        </w:rPr>
        <w:t xml:space="preserve"> </w:t>
      </w:r>
      <w:r w:rsidRPr="008B1D3E">
        <w:rPr>
          <w:rFonts w:hint="cs"/>
          <w:sz w:val="16"/>
          <w:szCs w:val="16"/>
          <w:rtl/>
        </w:rPr>
        <w:t>(שם ט)</w:t>
      </w:r>
      <w:r w:rsidRPr="008B1D3E">
        <w:rPr>
          <w:rFonts w:hint="cs"/>
          <w:sz w:val="20"/>
          <w:szCs w:val="20"/>
          <w:rtl/>
        </w:rPr>
        <w:t xml:space="preserve"> </w:t>
      </w:r>
      <w:r w:rsidRPr="008B1D3E">
        <w:rPr>
          <w:rFonts w:hint="cs"/>
          <w:rtl/>
        </w:rPr>
        <w:t>ואברהם אינו מתייחס לשאלה זו. מדוע? כיון שסגנון דיבורו של אבימלך אינו תואם את התנהגותו; אבימלך ממהר להטיף מוסר לאברהם אבינו בנקודה שהוא עצמו נגוע בה ועל כן אברהם אינו רואה צורך להתייחסות. הוא הדין ביחס לשאלת פרעה: אין מטרת השאלה לקבל תשובה, שכן מיד ותוך כדי דיבור פרעה אומר לו:</w:t>
      </w:r>
      <w:r w:rsidRPr="008B1D3E">
        <w:rPr>
          <w:rFonts w:hint="cs"/>
          <w:sz w:val="22"/>
          <w:szCs w:val="22"/>
          <w:rtl/>
        </w:rPr>
        <w:t xml:space="preserve"> </w:t>
      </w:r>
      <w:r w:rsidRPr="008B1D3E">
        <w:rPr>
          <w:rFonts w:cs="Guttman Stam" w:hint="cs"/>
          <w:sz w:val="22"/>
          <w:szCs w:val="22"/>
          <w:rtl/>
        </w:rPr>
        <w:t>"וְעַתָּה הִנֵּה אִשְׁתְּךָ קַח וָלֵךְ"</w:t>
      </w:r>
      <w:r w:rsidRPr="008B1D3E">
        <w:rPr>
          <w:rFonts w:hint="cs"/>
          <w:sz w:val="22"/>
          <w:szCs w:val="22"/>
          <w:rtl/>
        </w:rPr>
        <w:t xml:space="preserve"> </w:t>
      </w:r>
      <w:r w:rsidRPr="008B1D3E">
        <w:rPr>
          <w:rFonts w:hint="cs"/>
          <w:rtl/>
        </w:rPr>
        <w:t xml:space="preserve">כל מטרתו היתה להצדיק את עצמו, אברהם הבין אם כן שפרעה אינו מעוניין לשמוע דבר, והרי לנו הבדל נוסף בין אבימלך שרצונו לשמוע מה פשר התנהגותו של אברהם, ובין פרעה שלא מאפשר לאברהם להגיב על טענותיו. </w:t>
      </w:r>
    </w:p>
    <w:p w:rsidR="008B1D3E" w:rsidRPr="008B1D3E" w:rsidRDefault="008B1D3E" w:rsidP="008B1D3E">
      <w:pPr>
        <w:tabs>
          <w:tab w:val="left" w:pos="5766"/>
        </w:tabs>
        <w:jc w:val="both"/>
        <w:rPr>
          <w:rtl/>
        </w:rPr>
      </w:pPr>
      <w:r w:rsidRPr="008B1D3E">
        <w:rPr>
          <w:rFonts w:hint="cs"/>
          <w:rtl/>
        </w:rPr>
        <w:t xml:space="preserve">הבדל נוסף בין פרעה לאבימלך הוא שפרעה לא ראה לנכון לפצות את אברהם על מה שקרה אלא להפך, הוא מגרש אותו מארצו, ואילו אבימלך לא רק שמפצה את אברהם אלא גם מתנצל לפני שרה ומציע להם לשבת בארצו. יוצא אפוא שאבימלך היה גוי הגון, אחד מגדולי הדור כפי שרש"י מגדיר אותו, ועל כן הוזמן למשתה הגדול שעשה אברהם ביום היגמל את יצחק, ואילו פרעה לא זכה להיות בין המוזמנים בגין מדרגתו השפלה ביותר. </w:t>
      </w:r>
    </w:p>
    <w:p w:rsidR="008B1D3E" w:rsidRPr="008B1D3E" w:rsidRDefault="008B1D3E" w:rsidP="008B1D3E">
      <w:pPr>
        <w:tabs>
          <w:tab w:val="left" w:pos="5766"/>
        </w:tabs>
        <w:jc w:val="both"/>
        <w:rPr>
          <w:sz w:val="22"/>
          <w:szCs w:val="22"/>
          <w:rtl/>
        </w:rPr>
      </w:pPr>
      <w:r w:rsidRPr="008B1D3E">
        <w:rPr>
          <w:rFonts w:hint="cs"/>
          <w:rtl/>
        </w:rPr>
        <w:t xml:space="preserve">והנה למרות השבחים שאמרנו על אבימלך, אברהם אבינו לא גילה לאבימלך ששרה היא אשתו. ולמה? כפי שאמרנו: </w:t>
      </w:r>
      <w:r w:rsidRPr="008B1D3E">
        <w:rPr>
          <w:rFonts w:cs="Guttman Stam" w:hint="cs"/>
          <w:sz w:val="22"/>
          <w:szCs w:val="22"/>
          <w:rtl/>
        </w:rPr>
        <w:t>"רַק אֵין יִרְאַת ה' בַּמָּקוֹם הַזֶּה וַהֲרָגוּנִי עַל דְּבַר אִשְׁתִּי"</w:t>
      </w:r>
      <w:r w:rsidRPr="008B1D3E">
        <w:rPr>
          <w:rFonts w:hint="cs"/>
          <w:sz w:val="22"/>
          <w:szCs w:val="22"/>
          <w:rtl/>
        </w:rPr>
        <w:t xml:space="preserve"> </w:t>
      </w:r>
      <w:r w:rsidRPr="008B1D3E">
        <w:rPr>
          <w:rFonts w:hint="cs"/>
          <w:sz w:val="16"/>
          <w:szCs w:val="16"/>
          <w:rtl/>
        </w:rPr>
        <w:t>(שם יא)</w:t>
      </w:r>
      <w:r w:rsidRPr="008B1D3E">
        <w:rPr>
          <w:rFonts w:hint="cs"/>
          <w:sz w:val="20"/>
          <w:szCs w:val="20"/>
          <w:rtl/>
        </w:rPr>
        <w:t xml:space="preserve"> </w:t>
      </w:r>
      <w:r w:rsidRPr="008B1D3E">
        <w:rPr>
          <w:rFonts w:hint="cs"/>
          <w:rtl/>
        </w:rPr>
        <w:t xml:space="preserve">אמנם אבימלך נמנה עם 'גדולי הדור' ואף פעל בתום לב לפי טענתו, הוא מנומס, תרבותי ואדיב מאוד אולם יחד עם זאת הוא עלול להרוג בשביל תאוות אישה. וכל כך למה? כי אין יראת אלוקים במקום הזה; אם אין יראת שמים כל הנימוסים והנהגות טובות אינם שווים מאומה. אין שום ערובה שנימוסים אלו יצליחו לרסן את יצרו של האדם. למעשה הדור הקודם היו עדים לעם בעל תרבות ונימוסים שחוללו זוועות לעם היהודי. ועל כן אברהם נאלץ להסתיר מהם את העובדה ששרה אשתו. אמנם </w:t>
      </w:r>
      <w:r w:rsidRPr="008B1D3E">
        <w:rPr>
          <w:rFonts w:hint="cs"/>
          <w:rtl/>
        </w:rPr>
        <w:lastRenderedPageBreak/>
        <w:t xml:space="preserve">יש לפלישתים חוקים חמורים: אסור להם חלילה לקחת אשת איש, ולכן שואלים את אברהם מה הקרבה בניהם; אם אברהם היה מגלה את האמת היו הורגים אותו והיא כבר לא אשת איש אלא אלמנה ואלמנה מותרת. נמצא שאפשר להיות 'גדול הדור' ובד בבד להיות רוצח ואפילו גזלן, שכן אברהם הוכיח את </w:t>
      </w:r>
      <w:r w:rsidRPr="008B1D3E">
        <w:rPr>
          <w:rFonts w:hint="cs"/>
          <w:spacing w:val="-2"/>
          <w:rtl/>
        </w:rPr>
        <w:t xml:space="preserve">אבימלך על אודות באר מים שגזלו עבדיו, ומה תגובתו של אבימלך? </w:t>
      </w:r>
      <w:r w:rsidRPr="008B1D3E">
        <w:rPr>
          <w:rFonts w:cs="Guttman Stam" w:hint="cs"/>
          <w:spacing w:val="-2"/>
          <w:sz w:val="22"/>
          <w:szCs w:val="22"/>
          <w:rtl/>
        </w:rPr>
        <w:t>"לֹא יָדַעְתִּי מִי עָשָׂה אֶת הַדָּבָר הַזֶּה וְגַם אַתָּה לֹא הִגַּדְתָּ לִּי וְגַם אָנֹכִי לֹא שָׁמַעְתִּי בִּלְתִּי הַיּוֹם"</w:t>
      </w:r>
      <w:r w:rsidRPr="008B1D3E">
        <w:rPr>
          <w:rFonts w:hint="cs"/>
          <w:spacing w:val="-2"/>
          <w:sz w:val="20"/>
          <w:szCs w:val="20"/>
          <w:rtl/>
        </w:rPr>
        <w:t xml:space="preserve"> </w:t>
      </w:r>
      <w:r w:rsidRPr="008B1D3E">
        <w:rPr>
          <w:rFonts w:hint="cs"/>
          <w:spacing w:val="-2"/>
          <w:sz w:val="16"/>
          <w:szCs w:val="16"/>
          <w:rtl/>
        </w:rPr>
        <w:t>(שם כא, כו)</w:t>
      </w:r>
      <w:r w:rsidRPr="008B1D3E">
        <w:rPr>
          <w:rFonts w:hint="cs"/>
          <w:spacing w:val="-2"/>
          <w:sz w:val="20"/>
          <w:szCs w:val="20"/>
          <w:rtl/>
        </w:rPr>
        <w:t>.</w:t>
      </w:r>
      <w:r w:rsidRPr="008B1D3E">
        <w:rPr>
          <w:rFonts w:hint="cs"/>
          <w:sz w:val="22"/>
          <w:szCs w:val="22"/>
          <w:rtl/>
        </w:rPr>
        <w:t xml:space="preserve"> </w:t>
      </w:r>
    </w:p>
    <w:p w:rsidR="008B1D3E" w:rsidRPr="008B1D3E" w:rsidRDefault="008B1D3E" w:rsidP="008B1D3E">
      <w:pPr>
        <w:tabs>
          <w:tab w:val="left" w:pos="5766"/>
        </w:tabs>
        <w:jc w:val="both"/>
        <w:rPr>
          <w:i/>
          <w:iCs/>
          <w:rtl/>
        </w:rPr>
      </w:pPr>
      <w:r w:rsidRPr="008B1D3E">
        <w:rPr>
          <w:rFonts w:hint="cs"/>
          <w:rtl/>
        </w:rPr>
        <w:t xml:space="preserve">שלמה המלך אומר: </w:t>
      </w:r>
      <w:r w:rsidRPr="008B1D3E">
        <w:rPr>
          <w:rFonts w:cs="Guttman Stam" w:hint="cs"/>
          <w:sz w:val="22"/>
          <w:szCs w:val="22"/>
          <w:rtl/>
        </w:rPr>
        <w:t>"מֹשֵׁל מַקְשִׁיב עַל דְּבַר שָׁקֶר כָּל מְשָׁרְתָיו רְשָׁעִים"</w:t>
      </w:r>
      <w:r w:rsidRPr="008B1D3E">
        <w:rPr>
          <w:rFonts w:hint="cs"/>
          <w:sz w:val="20"/>
          <w:szCs w:val="20"/>
          <w:rtl/>
        </w:rPr>
        <w:t xml:space="preserve"> </w:t>
      </w:r>
      <w:r w:rsidRPr="008B1D3E">
        <w:rPr>
          <w:rFonts w:hint="cs"/>
          <w:sz w:val="16"/>
          <w:szCs w:val="16"/>
          <w:rtl/>
        </w:rPr>
        <w:t>(משלי כט, יב)</w:t>
      </w:r>
      <w:r w:rsidRPr="008B1D3E">
        <w:rPr>
          <w:rFonts w:hint="cs"/>
          <w:sz w:val="20"/>
          <w:szCs w:val="20"/>
          <w:rtl/>
        </w:rPr>
        <w:t xml:space="preserve">  </w:t>
      </w:r>
      <w:r w:rsidRPr="008B1D3E">
        <w:rPr>
          <w:rFonts w:hint="cs"/>
          <w:i/>
          <w:iCs/>
          <w:rtl/>
        </w:rPr>
        <w:t>''כאשר</w:t>
      </w:r>
      <w:r w:rsidRPr="008B1D3E">
        <w:rPr>
          <w:i/>
          <w:iCs/>
          <w:rtl/>
        </w:rPr>
        <w:t xml:space="preserve"> </w:t>
      </w:r>
      <w:r w:rsidRPr="008B1D3E">
        <w:rPr>
          <w:rFonts w:hint="cs"/>
          <w:i/>
          <w:iCs/>
          <w:rtl/>
        </w:rPr>
        <w:t>המושל</w:t>
      </w:r>
      <w:r w:rsidRPr="008B1D3E">
        <w:rPr>
          <w:i/>
          <w:iCs/>
          <w:rtl/>
        </w:rPr>
        <w:t xml:space="preserve"> </w:t>
      </w:r>
      <w:r w:rsidRPr="008B1D3E">
        <w:rPr>
          <w:rFonts w:hint="cs"/>
          <w:i/>
          <w:iCs/>
          <w:rtl/>
        </w:rPr>
        <w:t>מקשיב</w:t>
      </w:r>
      <w:r w:rsidRPr="008B1D3E">
        <w:rPr>
          <w:i/>
          <w:iCs/>
          <w:rtl/>
        </w:rPr>
        <w:t xml:space="preserve"> </w:t>
      </w:r>
      <w:r w:rsidRPr="008B1D3E">
        <w:rPr>
          <w:rFonts w:hint="cs"/>
          <w:i/>
          <w:iCs/>
          <w:rtl/>
        </w:rPr>
        <w:t>דבר</w:t>
      </w:r>
      <w:r w:rsidRPr="008B1D3E">
        <w:rPr>
          <w:i/>
          <w:iCs/>
          <w:rtl/>
        </w:rPr>
        <w:t xml:space="preserve"> </w:t>
      </w:r>
      <w:r w:rsidRPr="008B1D3E">
        <w:rPr>
          <w:rFonts w:hint="cs"/>
          <w:i/>
          <w:iCs/>
          <w:rtl/>
        </w:rPr>
        <w:t>שקר</w:t>
      </w:r>
      <w:r w:rsidRPr="008B1D3E">
        <w:rPr>
          <w:i/>
          <w:iCs/>
          <w:rtl/>
        </w:rPr>
        <w:t xml:space="preserve"> </w:t>
      </w:r>
      <w:r w:rsidRPr="008B1D3E">
        <w:rPr>
          <w:rFonts w:hint="cs"/>
          <w:i/>
          <w:iCs/>
          <w:rtl/>
        </w:rPr>
        <w:t>ומקבל</w:t>
      </w:r>
      <w:r w:rsidRPr="008B1D3E">
        <w:rPr>
          <w:i/>
          <w:iCs/>
          <w:rtl/>
        </w:rPr>
        <w:t xml:space="preserve"> </w:t>
      </w:r>
      <w:r w:rsidRPr="008B1D3E">
        <w:rPr>
          <w:rFonts w:hint="cs"/>
          <w:i/>
          <w:iCs/>
          <w:rtl/>
        </w:rPr>
        <w:t>דברי</w:t>
      </w:r>
      <w:r w:rsidRPr="008B1D3E">
        <w:rPr>
          <w:i/>
          <w:iCs/>
          <w:rtl/>
        </w:rPr>
        <w:t xml:space="preserve"> </w:t>
      </w:r>
      <w:r w:rsidRPr="008B1D3E">
        <w:rPr>
          <w:rFonts w:hint="cs"/>
          <w:i/>
          <w:iCs/>
          <w:rtl/>
        </w:rPr>
        <w:t>שקר</w:t>
      </w:r>
      <w:r w:rsidRPr="008B1D3E">
        <w:rPr>
          <w:i/>
          <w:iCs/>
          <w:rtl/>
        </w:rPr>
        <w:t xml:space="preserve"> </w:t>
      </w:r>
      <w:r w:rsidRPr="008B1D3E">
        <w:rPr>
          <w:rFonts w:hint="cs"/>
          <w:i/>
          <w:iCs/>
          <w:rtl/>
        </w:rPr>
        <w:t>אז</w:t>
      </w:r>
      <w:r w:rsidRPr="008B1D3E">
        <w:rPr>
          <w:i/>
          <w:iCs/>
          <w:rtl/>
        </w:rPr>
        <w:t xml:space="preserve"> </w:t>
      </w:r>
      <w:r w:rsidRPr="008B1D3E">
        <w:rPr>
          <w:rFonts w:hint="cs"/>
          <w:i/>
          <w:iCs/>
          <w:rtl/>
        </w:rPr>
        <w:t>כל</w:t>
      </w:r>
      <w:r w:rsidRPr="008B1D3E">
        <w:rPr>
          <w:i/>
          <w:iCs/>
          <w:rtl/>
        </w:rPr>
        <w:t xml:space="preserve"> </w:t>
      </w:r>
      <w:r w:rsidRPr="008B1D3E">
        <w:rPr>
          <w:rFonts w:hint="cs"/>
          <w:i/>
          <w:iCs/>
          <w:rtl/>
        </w:rPr>
        <w:t>משרתיו</w:t>
      </w:r>
      <w:r w:rsidRPr="008B1D3E">
        <w:rPr>
          <w:i/>
          <w:iCs/>
          <w:rtl/>
        </w:rPr>
        <w:t xml:space="preserve"> </w:t>
      </w:r>
      <w:r w:rsidRPr="008B1D3E">
        <w:rPr>
          <w:rFonts w:hint="cs"/>
          <w:i/>
          <w:iCs/>
          <w:rtl/>
        </w:rPr>
        <w:t>מתהפכים</w:t>
      </w:r>
      <w:r w:rsidRPr="008B1D3E">
        <w:rPr>
          <w:i/>
          <w:iCs/>
          <w:rtl/>
        </w:rPr>
        <w:t xml:space="preserve"> </w:t>
      </w:r>
      <w:r w:rsidRPr="008B1D3E">
        <w:rPr>
          <w:rFonts w:hint="cs"/>
          <w:i/>
          <w:iCs/>
          <w:rtl/>
        </w:rPr>
        <w:t>לרשעים</w:t>
      </w:r>
      <w:r w:rsidRPr="008B1D3E">
        <w:rPr>
          <w:i/>
          <w:iCs/>
          <w:rtl/>
        </w:rPr>
        <w:t xml:space="preserve"> </w:t>
      </w:r>
      <w:r w:rsidRPr="008B1D3E">
        <w:rPr>
          <w:rFonts w:hint="cs"/>
          <w:i/>
          <w:iCs/>
          <w:rtl/>
        </w:rPr>
        <w:t>כי</w:t>
      </w:r>
      <w:r w:rsidRPr="008B1D3E">
        <w:rPr>
          <w:i/>
          <w:iCs/>
          <w:rtl/>
        </w:rPr>
        <w:t xml:space="preserve"> </w:t>
      </w:r>
      <w:r w:rsidRPr="008B1D3E">
        <w:rPr>
          <w:rFonts w:hint="cs"/>
          <w:i/>
          <w:iCs/>
          <w:rtl/>
        </w:rPr>
        <w:t>למען</w:t>
      </w:r>
      <w:r w:rsidRPr="008B1D3E">
        <w:rPr>
          <w:i/>
          <w:iCs/>
          <w:rtl/>
        </w:rPr>
        <w:t xml:space="preserve"> </w:t>
      </w:r>
      <w:r w:rsidRPr="008B1D3E">
        <w:rPr>
          <w:rFonts w:hint="cs"/>
          <w:i/>
          <w:iCs/>
          <w:rtl/>
        </w:rPr>
        <w:t>ימצאו</w:t>
      </w:r>
      <w:r w:rsidRPr="008B1D3E">
        <w:rPr>
          <w:i/>
          <w:iCs/>
          <w:rtl/>
        </w:rPr>
        <w:t xml:space="preserve"> </w:t>
      </w:r>
      <w:r w:rsidRPr="008B1D3E">
        <w:rPr>
          <w:rFonts w:hint="cs"/>
          <w:i/>
          <w:iCs/>
          <w:rtl/>
        </w:rPr>
        <w:t>חן</w:t>
      </w:r>
      <w:r w:rsidRPr="008B1D3E">
        <w:rPr>
          <w:i/>
          <w:iCs/>
          <w:rtl/>
        </w:rPr>
        <w:t xml:space="preserve"> </w:t>
      </w:r>
      <w:r w:rsidRPr="008B1D3E">
        <w:rPr>
          <w:rFonts w:hint="cs"/>
          <w:i/>
          <w:iCs/>
          <w:rtl/>
        </w:rPr>
        <w:t>בעיניו</w:t>
      </w:r>
      <w:r w:rsidRPr="008B1D3E">
        <w:rPr>
          <w:i/>
          <w:iCs/>
          <w:rtl/>
        </w:rPr>
        <w:t xml:space="preserve"> </w:t>
      </w:r>
      <w:r w:rsidRPr="008B1D3E">
        <w:rPr>
          <w:rFonts w:hint="cs"/>
          <w:i/>
          <w:iCs/>
          <w:rtl/>
        </w:rPr>
        <w:t>מספרים</w:t>
      </w:r>
      <w:r w:rsidRPr="008B1D3E">
        <w:rPr>
          <w:i/>
          <w:iCs/>
          <w:rtl/>
        </w:rPr>
        <w:t xml:space="preserve"> </w:t>
      </w:r>
      <w:r w:rsidRPr="008B1D3E">
        <w:rPr>
          <w:rFonts w:hint="cs"/>
          <w:i/>
          <w:iCs/>
          <w:rtl/>
        </w:rPr>
        <w:t>לו</w:t>
      </w:r>
      <w:r w:rsidRPr="008B1D3E">
        <w:rPr>
          <w:i/>
          <w:iCs/>
          <w:rtl/>
        </w:rPr>
        <w:t xml:space="preserve"> </w:t>
      </w:r>
      <w:r w:rsidRPr="008B1D3E">
        <w:rPr>
          <w:rFonts w:hint="cs"/>
          <w:i/>
          <w:iCs/>
          <w:rtl/>
        </w:rPr>
        <w:t>שקרים</w:t>
      </w:r>
      <w:r w:rsidRPr="008B1D3E">
        <w:rPr>
          <w:i/>
          <w:iCs/>
          <w:rtl/>
        </w:rPr>
        <w:t xml:space="preserve"> </w:t>
      </w:r>
      <w:r w:rsidRPr="008B1D3E">
        <w:rPr>
          <w:rFonts w:hint="cs"/>
          <w:i/>
          <w:iCs/>
          <w:rtl/>
        </w:rPr>
        <w:t>וחוטאים</w:t>
      </w:r>
      <w:r w:rsidRPr="008B1D3E">
        <w:rPr>
          <w:i/>
          <w:iCs/>
          <w:rtl/>
        </w:rPr>
        <w:t xml:space="preserve"> </w:t>
      </w:r>
      <w:r w:rsidRPr="008B1D3E">
        <w:rPr>
          <w:rFonts w:hint="cs"/>
          <w:i/>
          <w:iCs/>
          <w:rtl/>
        </w:rPr>
        <w:t>בנפשותם''</w:t>
      </w:r>
      <w:r w:rsidRPr="008B1D3E">
        <w:rPr>
          <w:i/>
          <w:iCs/>
          <w:sz w:val="22"/>
          <w:szCs w:val="22"/>
          <w:rtl/>
        </w:rPr>
        <w:t xml:space="preserve"> </w:t>
      </w:r>
      <w:r w:rsidRPr="008B1D3E">
        <w:rPr>
          <w:sz w:val="16"/>
          <w:szCs w:val="16"/>
          <w:rtl/>
        </w:rPr>
        <w:t>(</w:t>
      </w:r>
      <w:r w:rsidRPr="008B1D3E">
        <w:rPr>
          <w:rFonts w:hint="cs"/>
          <w:sz w:val="16"/>
          <w:szCs w:val="16"/>
          <w:rtl/>
        </w:rPr>
        <w:t>מצודת</w:t>
      </w:r>
      <w:r w:rsidRPr="008B1D3E">
        <w:rPr>
          <w:sz w:val="16"/>
          <w:szCs w:val="16"/>
          <w:rtl/>
        </w:rPr>
        <w:t xml:space="preserve"> </w:t>
      </w:r>
      <w:r w:rsidRPr="008B1D3E">
        <w:rPr>
          <w:rFonts w:hint="cs"/>
          <w:sz w:val="16"/>
          <w:szCs w:val="16"/>
          <w:rtl/>
        </w:rPr>
        <w:t>דוד</w:t>
      </w:r>
      <w:r w:rsidRPr="008B1D3E">
        <w:rPr>
          <w:sz w:val="18"/>
          <w:szCs w:val="18"/>
          <w:rtl/>
        </w:rPr>
        <w:t>)</w:t>
      </w:r>
      <w:r w:rsidRPr="008B1D3E">
        <w:rPr>
          <w:rFonts w:hint="cs"/>
          <w:i/>
          <w:iCs/>
          <w:rtl/>
        </w:rPr>
        <w:t xml:space="preserve"> </w:t>
      </w:r>
      <w:r w:rsidRPr="008B1D3E">
        <w:rPr>
          <w:rFonts w:hint="cs"/>
          <w:rtl/>
        </w:rPr>
        <w:t xml:space="preserve">דייקו חז"ל: אם המושל המקשיב על דבר שקר משרתיו רשעים, הרי שמושל המקשיב על דבר אמת משרתיו צדיקים. נמצא שאם עבדי אבימלך גזלנים ממילא גם אבימלך גזלן. </w:t>
      </w:r>
    </w:p>
    <w:p w:rsidR="008B1D3E" w:rsidRPr="008B1D3E" w:rsidRDefault="008B1D3E" w:rsidP="008B1D3E">
      <w:pPr>
        <w:tabs>
          <w:tab w:val="left" w:pos="5766"/>
        </w:tabs>
        <w:jc w:val="both"/>
        <w:rPr>
          <w:rFonts w:eastAsia="Calibri"/>
          <w:sz w:val="28"/>
          <w:szCs w:val="28"/>
          <w:rtl/>
        </w:rPr>
      </w:pPr>
      <w:r w:rsidRPr="008B1D3E">
        <w:rPr>
          <w:rFonts w:hint="cs"/>
          <w:rtl/>
        </w:rPr>
        <w:t xml:space="preserve">חז"ל אמרו: </w:t>
      </w:r>
      <w:r w:rsidRPr="008B1D3E">
        <w:rPr>
          <w:rFonts w:hint="cs"/>
          <w:i/>
          <w:iCs/>
          <w:rtl/>
        </w:rPr>
        <w:t>''חכמה בגויים תאמין, תורה בגויים אל תאמין''</w:t>
      </w:r>
      <w:r w:rsidRPr="008B1D3E">
        <w:rPr>
          <w:rFonts w:hint="cs"/>
          <w:rtl/>
        </w:rPr>
        <w:t xml:space="preserve"> החכמה יכולה להישאר מופשטת ולא משפיעה על מידות האדם החכם. לעומת זאת התורה מורה לאדם את הדרך ומעצבת את אישיותו. לומדים מסוגיה זו יסוד גדול: אדם יכול להיות בעל חכמה מיוחדת בעל מעמד גדול ואפילו בעל נימוסים ודרך ארץ אבל אם אינו טורח לרכוש ולפתח בעצמו יראת שמים עלול להגיע למעשים שפלים עד כדי רצח וגזל.</w:t>
      </w:r>
    </w:p>
    <w:p w:rsidR="009C63A7" w:rsidRPr="009C63A7" w:rsidRDefault="008B1D3E" w:rsidP="008B1D3E">
      <w:pPr>
        <w:tabs>
          <w:tab w:val="left" w:pos="5842"/>
        </w:tabs>
        <w:jc w:val="both"/>
        <w:rPr>
          <w:rtl/>
        </w:rPr>
      </w:pPr>
      <w:r w:rsidRPr="008B1D3E">
        <w:rPr>
          <w:rFonts w:hint="cs"/>
          <w:rtl/>
        </w:rPr>
        <w:t xml:space="preserve">   </w:t>
      </w:r>
    </w:p>
    <w:p w:rsidR="00182F63" w:rsidRPr="00AA6870" w:rsidRDefault="00182F63" w:rsidP="00182F63">
      <w:pPr>
        <w:tabs>
          <w:tab w:val="left" w:pos="5842"/>
        </w:tabs>
        <w:jc w:val="center"/>
        <w:rPr>
          <w:rFonts w:eastAsia="Calibri"/>
          <w:rtl/>
        </w:rPr>
      </w:pPr>
      <w:r w:rsidRPr="00AA6870">
        <w:rPr>
          <w:rFonts w:eastAsia="Calibri"/>
          <w:rtl/>
        </w:rPr>
        <w:t>עלון זה מוקדש כל השנה ב"נ לע"נ הרבנית שפרה נבנצל בת לאה זצ"ל</w:t>
      </w:r>
    </w:p>
    <w:p w:rsidR="00182F63" w:rsidRPr="00AA6870" w:rsidRDefault="00182F63" w:rsidP="00182F63">
      <w:pPr>
        <w:tabs>
          <w:tab w:val="left" w:pos="5842"/>
        </w:tabs>
        <w:jc w:val="center"/>
        <w:rPr>
          <w:rFonts w:eastAsia="Calibri"/>
          <w:rtl/>
        </w:rPr>
      </w:pPr>
      <w:r w:rsidRPr="00AA6870">
        <w:rPr>
          <w:rFonts w:eastAsia="Calibri"/>
          <w:rtl/>
        </w:rPr>
        <w:t>שבת שלום  יצחק חלבה</w:t>
      </w:r>
    </w:p>
    <w:p w:rsidR="00182F63" w:rsidRPr="00AA6870" w:rsidRDefault="00182F63" w:rsidP="00182F63">
      <w:pPr>
        <w:tabs>
          <w:tab w:val="left" w:pos="5842"/>
        </w:tabs>
        <w:jc w:val="both"/>
        <w:rPr>
          <w:rtl/>
        </w:rPr>
      </w:pPr>
      <w:r w:rsidRPr="00AA6870">
        <w:rPr>
          <w:rFonts w:eastAsia="Calibri"/>
          <w:rtl/>
        </w:rPr>
        <w:t xml:space="preserve">                </w:t>
      </w:r>
    </w:p>
    <w:p w:rsidR="00C329E1" w:rsidRPr="00810477" w:rsidRDefault="00C329E1"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p>
    <w:p w:rsidR="007C00C1" w:rsidRPr="00810477" w:rsidRDefault="00422A7C" w:rsidP="00896613">
      <w:pPr>
        <w:tabs>
          <w:tab w:val="left" w:pos="5842"/>
        </w:tabs>
        <w:rPr>
          <w:b/>
          <w:bCs/>
          <w:sz w:val="20"/>
          <w:szCs w:val="20"/>
          <w:rtl/>
        </w:rPr>
      </w:pPr>
      <w:r w:rsidRPr="00810477">
        <w:rPr>
          <w:b/>
          <w:bCs/>
          <w:sz w:val="20"/>
          <w:szCs w:val="20"/>
          <w:rtl/>
        </w:rPr>
        <w:t xml:space="preserve">לעילוי נשמת אאמו"ר אברהם (אלברטו) בן מרים חלבה , הג"ר </w:t>
      </w:r>
      <w:r w:rsidR="00540438" w:rsidRPr="00810477">
        <w:rPr>
          <w:b/>
          <w:bCs/>
          <w:sz w:val="20"/>
          <w:szCs w:val="20"/>
          <w:rtl/>
        </w:rPr>
        <w:t>יוסף שלום ב"ר אברהם וחיה מושא</w:t>
      </w:r>
      <w:r w:rsidR="00540438" w:rsidRPr="00810477">
        <w:rPr>
          <w:rFonts w:hint="cs"/>
          <w:b/>
          <w:bCs/>
          <w:sz w:val="20"/>
          <w:szCs w:val="20"/>
          <w:rtl/>
        </w:rPr>
        <w:t xml:space="preserve">, </w:t>
      </w:r>
      <w:r w:rsidRPr="00810477">
        <w:rPr>
          <w:b/>
          <w:bCs/>
          <w:sz w:val="20"/>
          <w:szCs w:val="20"/>
          <w:rtl/>
        </w:rPr>
        <w:t xml:space="preserve">הרב יעקב חי בן מרגלית, </w:t>
      </w:r>
      <w:r w:rsidR="006D02B0" w:rsidRPr="00810477">
        <w:rPr>
          <w:b/>
          <w:bCs/>
          <w:sz w:val="20"/>
          <w:szCs w:val="20"/>
          <w:rtl/>
        </w:rPr>
        <w:t>הרב אברהם צוקרמן בן שרה</w:t>
      </w:r>
      <w:r w:rsidR="006D02B0" w:rsidRPr="00810477">
        <w:rPr>
          <w:rFonts w:hint="cs"/>
          <w:b/>
          <w:bCs/>
          <w:sz w:val="20"/>
          <w:szCs w:val="20"/>
          <w:rtl/>
        </w:rPr>
        <w:t>,</w:t>
      </w:r>
      <w:r w:rsidR="006D02B0" w:rsidRPr="00810477">
        <w:rPr>
          <w:b/>
          <w:bCs/>
          <w:sz w:val="20"/>
          <w:szCs w:val="20"/>
          <w:rtl/>
        </w:rPr>
        <w:t xml:space="preserve"> </w:t>
      </w:r>
      <w:r w:rsidR="00D85B40" w:rsidRPr="00810477">
        <w:rPr>
          <w:b/>
          <w:bCs/>
          <w:sz w:val="20"/>
          <w:szCs w:val="20"/>
          <w:rtl/>
        </w:rPr>
        <w:t xml:space="preserve">אריה לייב בן דבורה, </w:t>
      </w:r>
      <w:r w:rsidRPr="00810477">
        <w:rPr>
          <w:b/>
          <w:bCs/>
          <w:sz w:val="20"/>
          <w:szCs w:val="20"/>
          <w:rtl/>
        </w:rPr>
        <w:t>הרב חנן פורת בן שולמית, עמידרור בן שרה, עוזיאל זוסיא בן יעקב משה, מתתיהו מנחם בן לאה, אבנר יחיאל בן רחל, חיים בן יוסף</w:t>
      </w:r>
      <w:r w:rsidRPr="00810477">
        <w:rPr>
          <w:rtl/>
        </w:rPr>
        <w:t xml:space="preserve"> </w:t>
      </w:r>
      <w:r w:rsidRPr="00810477">
        <w:rPr>
          <w:b/>
          <w:bCs/>
          <w:sz w:val="20"/>
          <w:szCs w:val="20"/>
          <w:rtl/>
        </w:rPr>
        <w:t>דוד, גרשום בן חנה, מנשה בן שרה, מרדכי מורד בן חנה,</w:t>
      </w:r>
      <w:r w:rsidRPr="00810477">
        <w:rPr>
          <w:rtl/>
        </w:rPr>
        <w:t xml:space="preserve"> </w:t>
      </w:r>
      <w:r w:rsidRPr="00810477">
        <w:rPr>
          <w:b/>
          <w:bCs/>
          <w:sz w:val="20"/>
          <w:szCs w:val="20"/>
          <w:rtl/>
        </w:rPr>
        <w:t>מרדכי שמעון בן דאדא, שלמה בן פורטונה,</w:t>
      </w:r>
      <w:r w:rsidRPr="00810477">
        <w:rPr>
          <w:rtl/>
        </w:rPr>
        <w:t xml:space="preserve"> </w:t>
      </w:r>
      <w:r w:rsidRPr="00810477">
        <w:rPr>
          <w:b/>
          <w:bCs/>
          <w:sz w:val="20"/>
          <w:szCs w:val="20"/>
          <w:rtl/>
        </w:rPr>
        <w:t>מאיר ירחמיאל בן שמחה,</w:t>
      </w:r>
      <w:r w:rsidR="005F2E1C" w:rsidRPr="00810477">
        <w:rPr>
          <w:rtl/>
        </w:rPr>
        <w:t xml:space="preserve"> </w:t>
      </w:r>
      <w:r w:rsidR="005F2E1C" w:rsidRPr="00810477">
        <w:rPr>
          <w:b/>
          <w:bCs/>
          <w:sz w:val="20"/>
          <w:szCs w:val="20"/>
          <w:rtl/>
        </w:rPr>
        <w:t xml:space="preserve">מסעוד בן עליה, </w:t>
      </w:r>
      <w:r w:rsidR="00E92C15" w:rsidRPr="00810477">
        <w:rPr>
          <w:b/>
          <w:bCs/>
          <w:sz w:val="20"/>
          <w:szCs w:val="20"/>
          <w:rtl/>
        </w:rPr>
        <w:t>עמרם בן עישה</w:t>
      </w:r>
      <w:r w:rsidR="00E92C15" w:rsidRPr="00810477">
        <w:rPr>
          <w:rFonts w:hint="cs"/>
          <w:b/>
          <w:bCs/>
          <w:sz w:val="20"/>
          <w:szCs w:val="20"/>
          <w:rtl/>
        </w:rPr>
        <w:t>,</w:t>
      </w:r>
      <w:r w:rsidR="00E92C15" w:rsidRPr="00810477">
        <w:rPr>
          <w:b/>
          <w:bCs/>
          <w:sz w:val="20"/>
          <w:szCs w:val="20"/>
          <w:rtl/>
        </w:rPr>
        <w:t xml:space="preserve"> </w:t>
      </w:r>
      <w:r w:rsidR="005F2E1C" w:rsidRPr="00810477">
        <w:rPr>
          <w:b/>
          <w:bCs/>
          <w:sz w:val="20"/>
          <w:szCs w:val="20"/>
          <w:rtl/>
        </w:rPr>
        <w:t xml:space="preserve">אילן בן </w:t>
      </w:r>
      <w:r w:rsidR="002E1DE3" w:rsidRPr="00810477">
        <w:rPr>
          <w:b/>
          <w:bCs/>
          <w:sz w:val="20"/>
          <w:szCs w:val="20"/>
          <w:rtl/>
        </w:rPr>
        <w:t>יחזקאל,</w:t>
      </w:r>
      <w:r w:rsidR="002E1DE3" w:rsidRPr="00810477">
        <w:rPr>
          <w:rFonts w:hint="cs"/>
          <w:b/>
          <w:bCs/>
          <w:sz w:val="20"/>
          <w:szCs w:val="20"/>
          <w:rtl/>
        </w:rPr>
        <w:t xml:space="preserve"> </w:t>
      </w:r>
      <w:r w:rsidRPr="00810477">
        <w:rPr>
          <w:b/>
          <w:bCs/>
          <w:sz w:val="20"/>
          <w:szCs w:val="20"/>
          <w:rtl/>
        </w:rPr>
        <w:t xml:space="preserve">מנחם נחום בן אליעזר ליפא, </w:t>
      </w:r>
      <w:r w:rsidR="004778E0" w:rsidRPr="00810477">
        <w:rPr>
          <w:rFonts w:hint="cs"/>
          <w:b/>
          <w:bCs/>
          <w:sz w:val="20"/>
          <w:szCs w:val="20"/>
          <w:rtl/>
        </w:rPr>
        <w:t xml:space="preserve">שמעון בן עישה, </w:t>
      </w:r>
      <w:r w:rsidRPr="00810477">
        <w:rPr>
          <w:b/>
          <w:bCs/>
          <w:sz w:val="20"/>
          <w:szCs w:val="20"/>
          <w:rtl/>
        </w:rPr>
        <w:t xml:space="preserve">שלמה חי בן מזל טאוס, מורדכי שלום בן רחל, </w:t>
      </w:r>
      <w:r w:rsidR="00F752D6" w:rsidRPr="00810477">
        <w:rPr>
          <w:rFonts w:hint="cs"/>
          <w:b/>
          <w:bCs/>
          <w:sz w:val="20"/>
          <w:szCs w:val="20"/>
          <w:rtl/>
        </w:rPr>
        <w:t xml:space="preserve">עמרם בן אסתר, </w:t>
      </w:r>
      <w:r w:rsidR="001A345E" w:rsidRPr="00810477">
        <w:rPr>
          <w:rFonts w:hint="cs"/>
          <w:b/>
          <w:bCs/>
          <w:sz w:val="20"/>
          <w:szCs w:val="20"/>
          <w:rtl/>
        </w:rPr>
        <w:t xml:space="preserve">זאב בן ברכה, </w:t>
      </w:r>
      <w:r w:rsidR="00A144EB" w:rsidRPr="00810477">
        <w:rPr>
          <w:b/>
          <w:bCs/>
          <w:sz w:val="20"/>
          <w:szCs w:val="20"/>
          <w:rtl/>
        </w:rPr>
        <w:t xml:space="preserve">משה בן פלור, </w:t>
      </w:r>
      <w:r w:rsidRPr="00810477">
        <w:rPr>
          <w:b/>
          <w:bCs/>
          <w:sz w:val="20"/>
          <w:szCs w:val="20"/>
          <w:rtl/>
        </w:rPr>
        <w:t xml:space="preserve">אביאתר בן ברוך הי"ד, </w:t>
      </w:r>
      <w:r w:rsidR="00A6089C" w:rsidRPr="00810477">
        <w:rPr>
          <w:b/>
          <w:bCs/>
          <w:sz w:val="20"/>
          <w:szCs w:val="20"/>
          <w:rtl/>
        </w:rPr>
        <w:t>יצחק בן אסתר</w:t>
      </w:r>
      <w:r w:rsidR="00A6089C" w:rsidRPr="00810477">
        <w:rPr>
          <w:rFonts w:hint="cs"/>
          <w:b/>
          <w:bCs/>
          <w:sz w:val="20"/>
          <w:szCs w:val="20"/>
          <w:rtl/>
        </w:rPr>
        <w:t xml:space="preserve">, </w:t>
      </w:r>
      <w:r w:rsidR="002D7305" w:rsidRPr="00810477">
        <w:rPr>
          <w:rFonts w:hint="cs"/>
          <w:b/>
          <w:bCs/>
          <w:sz w:val="20"/>
          <w:szCs w:val="20"/>
          <w:rtl/>
        </w:rPr>
        <w:t xml:space="preserve">ניר יהודה בן מיכל, </w:t>
      </w:r>
      <w:r w:rsidR="0003674A" w:rsidRPr="00810477">
        <w:rPr>
          <w:b/>
          <w:bCs/>
          <w:sz w:val="20"/>
          <w:szCs w:val="20"/>
          <w:rtl/>
        </w:rPr>
        <w:t xml:space="preserve">יעקב בן מרים, </w:t>
      </w:r>
      <w:r w:rsidR="00795BE2" w:rsidRPr="00810477">
        <w:rPr>
          <w:b/>
          <w:bCs/>
          <w:sz w:val="20"/>
          <w:szCs w:val="20"/>
          <w:rtl/>
        </w:rPr>
        <w:t xml:space="preserve">יעקב בן רחל, </w:t>
      </w:r>
      <w:r w:rsidR="00DB7555" w:rsidRPr="00810477">
        <w:rPr>
          <w:b/>
          <w:bCs/>
          <w:sz w:val="20"/>
          <w:szCs w:val="20"/>
          <w:rtl/>
        </w:rPr>
        <w:t>אייל בן עירית תשורה הי"ד, יעקב נפתלי בן רחל הי"ד, ג</w:t>
      </w:r>
      <w:r w:rsidR="00DB7555" w:rsidRPr="00810477">
        <w:rPr>
          <w:rFonts w:hint="cs"/>
          <w:b/>
          <w:bCs/>
          <w:sz w:val="20"/>
          <w:szCs w:val="20"/>
          <w:rtl/>
        </w:rPr>
        <w:t>י</w:t>
      </w:r>
      <w:r w:rsidR="00DB7555" w:rsidRPr="00810477">
        <w:rPr>
          <w:b/>
          <w:bCs/>
          <w:sz w:val="20"/>
          <w:szCs w:val="20"/>
          <w:rtl/>
        </w:rPr>
        <w:t xml:space="preserve">ל-עד מיכאל בן בת גלים הי"ד, </w:t>
      </w:r>
      <w:r w:rsidR="00AD1CBE" w:rsidRPr="00810477">
        <w:rPr>
          <w:b/>
          <w:bCs/>
          <w:sz w:val="20"/>
          <w:szCs w:val="20"/>
          <w:rtl/>
        </w:rPr>
        <w:t>דודי רחמים בן חנה</w:t>
      </w:r>
      <w:r w:rsidR="00AD1CBE" w:rsidRPr="00810477">
        <w:rPr>
          <w:rFonts w:hint="cs"/>
          <w:b/>
          <w:bCs/>
          <w:sz w:val="20"/>
          <w:szCs w:val="20"/>
          <w:rtl/>
        </w:rPr>
        <w:t>,</w:t>
      </w:r>
      <w:r w:rsidR="002C7528" w:rsidRPr="00810477">
        <w:rPr>
          <w:rFonts w:hint="cs"/>
          <w:b/>
          <w:bCs/>
          <w:sz w:val="20"/>
          <w:szCs w:val="20"/>
          <w:rtl/>
        </w:rPr>
        <w:t xml:space="preserve"> יוסף ברוך בן תמר,</w:t>
      </w:r>
      <w:r w:rsidR="00A536BD" w:rsidRPr="00810477">
        <w:rPr>
          <w:rtl/>
        </w:rPr>
        <w:t xml:space="preserve"> </w:t>
      </w:r>
      <w:r w:rsidR="00A536BD" w:rsidRPr="00810477">
        <w:rPr>
          <w:b/>
          <w:bCs/>
          <w:sz w:val="20"/>
          <w:szCs w:val="20"/>
          <w:rtl/>
        </w:rPr>
        <w:t>שלמה בן שמחה,</w:t>
      </w:r>
      <w:r w:rsidR="00AD1CBE" w:rsidRPr="00810477">
        <w:rPr>
          <w:rFonts w:hint="cs"/>
          <w:b/>
          <w:bCs/>
          <w:sz w:val="20"/>
          <w:szCs w:val="20"/>
          <w:rtl/>
        </w:rPr>
        <w:t xml:space="preserve"> </w:t>
      </w:r>
      <w:r w:rsidR="00F752D6" w:rsidRPr="00810477">
        <w:rPr>
          <w:rFonts w:hint="cs"/>
          <w:b/>
          <w:bCs/>
          <w:sz w:val="20"/>
          <w:szCs w:val="20"/>
          <w:rtl/>
        </w:rPr>
        <w:t xml:space="preserve">אליעזר בן צבי וציפורה, </w:t>
      </w:r>
      <w:r w:rsidR="00267F27" w:rsidRPr="00810477">
        <w:rPr>
          <w:b/>
          <w:bCs/>
          <w:sz w:val="20"/>
          <w:szCs w:val="20"/>
          <w:rtl/>
        </w:rPr>
        <w:t>אליהו בן נעמי,</w:t>
      </w:r>
      <w:r w:rsidR="00267F27" w:rsidRPr="00810477">
        <w:rPr>
          <w:rFonts w:hint="cs"/>
          <w:b/>
          <w:bCs/>
          <w:sz w:val="20"/>
          <w:szCs w:val="20"/>
          <w:rtl/>
        </w:rPr>
        <w:t xml:space="preserve"> </w:t>
      </w:r>
      <w:r w:rsidR="009C55EC" w:rsidRPr="00810477">
        <w:rPr>
          <w:b/>
          <w:bCs/>
          <w:sz w:val="20"/>
          <w:szCs w:val="20"/>
          <w:rtl/>
        </w:rPr>
        <w:t xml:space="preserve">שמעון בן דינה, </w:t>
      </w:r>
      <w:r w:rsidR="00896613" w:rsidRPr="00810477">
        <w:rPr>
          <w:b/>
          <w:bCs/>
          <w:sz w:val="20"/>
          <w:szCs w:val="20"/>
          <w:rtl/>
        </w:rPr>
        <w:t>בנימין בנדט בן יוסף,</w:t>
      </w:r>
      <w:r w:rsidR="00896613" w:rsidRPr="00810477">
        <w:rPr>
          <w:rFonts w:hint="cs"/>
          <w:b/>
          <w:bCs/>
          <w:sz w:val="20"/>
          <w:szCs w:val="20"/>
          <w:rtl/>
        </w:rPr>
        <w:t xml:space="preserve"> </w:t>
      </w:r>
      <w:r w:rsidR="00D95E6F">
        <w:rPr>
          <w:rFonts w:hint="cs"/>
          <w:b/>
          <w:bCs/>
          <w:sz w:val="20"/>
          <w:szCs w:val="20"/>
          <w:rtl/>
        </w:rPr>
        <w:t xml:space="preserve">דוד בן שרה, </w:t>
      </w:r>
      <w:r w:rsidR="00CC1F62" w:rsidRPr="00810477">
        <w:rPr>
          <w:rFonts w:hint="cs"/>
          <w:b/>
          <w:bCs/>
          <w:sz w:val="20"/>
          <w:szCs w:val="20"/>
          <w:rtl/>
        </w:rPr>
        <w:t xml:space="preserve">הרבנית שפרה בת לאה, </w:t>
      </w:r>
      <w:r w:rsidR="009C55EC" w:rsidRPr="00810477">
        <w:rPr>
          <w:b/>
          <w:bCs/>
          <w:sz w:val="20"/>
          <w:szCs w:val="20"/>
          <w:rtl/>
        </w:rPr>
        <w:t xml:space="preserve">שרה בת מרים, </w:t>
      </w:r>
      <w:r w:rsidR="0003674A" w:rsidRPr="00810477">
        <w:rPr>
          <w:b/>
          <w:bCs/>
          <w:sz w:val="20"/>
          <w:szCs w:val="20"/>
          <w:rtl/>
        </w:rPr>
        <w:t xml:space="preserve">שושנה בת רוזה, </w:t>
      </w:r>
      <w:r w:rsidR="00A536BD" w:rsidRPr="00810477">
        <w:rPr>
          <w:b/>
          <w:bCs/>
          <w:sz w:val="20"/>
          <w:szCs w:val="20"/>
          <w:rtl/>
        </w:rPr>
        <w:t xml:space="preserve">שרה רחל בת בוליסה, </w:t>
      </w:r>
      <w:r w:rsidR="00E57D1D" w:rsidRPr="00E57D1D">
        <w:rPr>
          <w:b/>
          <w:bCs/>
          <w:sz w:val="20"/>
          <w:szCs w:val="20"/>
          <w:rtl/>
        </w:rPr>
        <w:t xml:space="preserve">רחל בת רבקה, </w:t>
      </w:r>
      <w:r w:rsidRPr="00810477">
        <w:rPr>
          <w:b/>
          <w:bCs/>
          <w:sz w:val="20"/>
          <w:szCs w:val="20"/>
          <w:rtl/>
        </w:rPr>
        <w:t xml:space="preserve">שרה בת רוחמה, </w:t>
      </w:r>
      <w:r w:rsidR="00072C97" w:rsidRPr="00810477">
        <w:rPr>
          <w:b/>
          <w:bCs/>
          <w:sz w:val="20"/>
          <w:szCs w:val="20"/>
          <w:rtl/>
        </w:rPr>
        <w:t xml:space="preserve">שרה בת שולמית, </w:t>
      </w:r>
      <w:r w:rsidRPr="00810477">
        <w:rPr>
          <w:b/>
          <w:bCs/>
          <w:sz w:val="20"/>
          <w:szCs w:val="20"/>
          <w:rtl/>
        </w:rPr>
        <w:t>ברוריה בת מרגלית, אילנה בת רחל, מזל פורטונה בת שרה,</w:t>
      </w:r>
      <w:r w:rsidRPr="00810477">
        <w:rPr>
          <w:rtl/>
        </w:rPr>
        <w:t xml:space="preserve"> </w:t>
      </w:r>
      <w:r w:rsidRPr="00810477">
        <w:rPr>
          <w:b/>
          <w:bCs/>
          <w:sz w:val="20"/>
          <w:szCs w:val="20"/>
          <w:rtl/>
        </w:rPr>
        <w:t>אלסירה בת שרה, רחל בת סוליקה,</w:t>
      </w:r>
      <w:r w:rsidRPr="00810477">
        <w:rPr>
          <w:rtl/>
        </w:rPr>
        <w:t xml:space="preserve"> </w:t>
      </w:r>
      <w:r w:rsidRPr="00810477">
        <w:rPr>
          <w:b/>
          <w:bCs/>
          <w:sz w:val="20"/>
          <w:szCs w:val="20"/>
          <w:rtl/>
        </w:rPr>
        <w:t>יהודית בת עזיזה, אוז'ני בת רוזה,</w:t>
      </w:r>
      <w:r w:rsidRPr="00810477">
        <w:rPr>
          <w:rtl/>
        </w:rPr>
        <w:t xml:space="preserve"> </w:t>
      </w:r>
      <w:r w:rsidR="006129A8" w:rsidRPr="00810477">
        <w:rPr>
          <w:b/>
          <w:bCs/>
          <w:sz w:val="20"/>
          <w:szCs w:val="20"/>
          <w:rtl/>
        </w:rPr>
        <w:t xml:space="preserve">פרלה בת גוטי, </w:t>
      </w:r>
      <w:r w:rsidRPr="00810477">
        <w:rPr>
          <w:b/>
          <w:bCs/>
          <w:sz w:val="20"/>
          <w:szCs w:val="20"/>
          <w:rtl/>
        </w:rPr>
        <w:t>שרה בת קיז'ה</w:t>
      </w:r>
      <w:r w:rsidR="005A4F68" w:rsidRPr="00810477">
        <w:rPr>
          <w:rFonts w:hint="cs"/>
          <w:b/>
          <w:bCs/>
          <w:sz w:val="20"/>
          <w:szCs w:val="20"/>
          <w:rtl/>
        </w:rPr>
        <w:t>, שרה בת מרים</w:t>
      </w:r>
      <w:r w:rsidR="00070592" w:rsidRPr="00810477">
        <w:rPr>
          <w:rFonts w:hint="cs"/>
          <w:b/>
          <w:bCs/>
          <w:sz w:val="20"/>
          <w:szCs w:val="20"/>
          <w:rtl/>
        </w:rPr>
        <w:t>, רחל בת שרה</w:t>
      </w:r>
      <w:r w:rsidR="00901C4E" w:rsidRPr="00810477">
        <w:rPr>
          <w:rFonts w:hint="cs"/>
          <w:b/>
          <w:bCs/>
          <w:sz w:val="20"/>
          <w:szCs w:val="20"/>
          <w:rtl/>
        </w:rPr>
        <w:t>, רינה בת אסתר</w:t>
      </w:r>
      <w:r w:rsidRPr="00810477">
        <w:rPr>
          <w:b/>
          <w:bCs/>
          <w:sz w:val="20"/>
          <w:szCs w:val="20"/>
          <w:rtl/>
        </w:rPr>
        <w:t xml:space="preserve"> ת.נ.צ.ב.ה.                     </w:t>
      </w:r>
      <w:r w:rsidRPr="00810477">
        <w:rPr>
          <w:b/>
          <w:bCs/>
          <w:sz w:val="18"/>
          <w:szCs w:val="18"/>
          <w:rtl/>
        </w:rPr>
        <w:t xml:space="preserve">                               </w:t>
      </w:r>
    </w:p>
    <w:p w:rsidR="00D254C4" w:rsidRPr="00810477" w:rsidRDefault="00193B7C" w:rsidP="003F3836">
      <w:pPr>
        <w:tabs>
          <w:tab w:val="left" w:pos="5842"/>
        </w:tabs>
        <w:jc w:val="center"/>
        <w:rPr>
          <w:rtl/>
        </w:rPr>
      </w:pPr>
      <w:r w:rsidRPr="00810477">
        <w:rPr>
          <w:b/>
          <w:bCs/>
          <w:sz w:val="18"/>
          <w:szCs w:val="18"/>
          <w:rtl/>
        </w:rPr>
        <w:t>המעוניין לקבל כל שבוע את העלון בדואר אלקטרוני ניתן לשלוח בקשה למייל:</w:t>
      </w:r>
      <w:r w:rsidRPr="00810477">
        <w:rPr>
          <w:color w:val="17365D"/>
          <w:sz w:val="16"/>
          <w:szCs w:val="16"/>
        </w:rPr>
        <w:t xml:space="preserve">  </w:t>
      </w:r>
      <w:hyperlink r:id="rId5" w:history="1">
        <w:r w:rsidR="003F3836" w:rsidRPr="00810477">
          <w:rPr>
            <w:rStyle w:val="Hyperlink"/>
            <w:rFonts w:ascii="Verdana" w:hAnsi="Verdana"/>
            <w:sz w:val="16"/>
            <w:szCs w:val="16"/>
          </w:rPr>
          <w:t>jalabe@neto.net.il</w:t>
        </w:r>
      </w:hyperlink>
      <w:r w:rsidRPr="00810477">
        <w:rPr>
          <w:b/>
          <w:bCs/>
          <w:color w:val="17365D"/>
          <w:sz w:val="18"/>
          <w:szCs w:val="18"/>
        </w:rPr>
        <w:t xml:space="preserve"> </w:t>
      </w:r>
      <w:r w:rsidRPr="00810477">
        <w:rPr>
          <w:rFonts w:hint="cs"/>
          <w:b/>
          <w:bCs/>
          <w:sz w:val="18"/>
          <w:szCs w:val="18"/>
          <w:rtl/>
        </w:rPr>
        <w:t>ללא תשלום לזיכוי הרבים</w:t>
      </w:r>
    </w:p>
    <w:p w:rsidR="00AC5937" w:rsidRPr="00810477" w:rsidRDefault="00B47F7C" w:rsidP="00B47F7C">
      <w:pPr>
        <w:tabs>
          <w:tab w:val="center" w:pos="4680"/>
          <w:tab w:val="left" w:pos="5766"/>
          <w:tab w:val="right" w:pos="9360"/>
        </w:tabs>
        <w:rPr>
          <w:color w:val="FF0000"/>
          <w:sz w:val="28"/>
          <w:szCs w:val="28"/>
          <w:rtl/>
        </w:rPr>
      </w:pPr>
      <w:r w:rsidRPr="00810477">
        <w:rPr>
          <w:color w:val="FF0000"/>
          <w:sz w:val="28"/>
          <w:szCs w:val="28"/>
          <w:rtl/>
        </w:rPr>
        <w:tab/>
      </w:r>
      <w:r w:rsidR="00D254C4" w:rsidRPr="00810477">
        <w:rPr>
          <w:rFonts w:hint="cs"/>
          <w:color w:val="FF0000"/>
          <w:sz w:val="28"/>
          <w:szCs w:val="28"/>
          <w:rtl/>
        </w:rPr>
        <w:t>השיחה נערכה על פי הבנתו של העורך. כל טעות או חסרון יש לתלות בעורך בלבד.</w:t>
      </w:r>
      <w:r w:rsidRPr="00810477">
        <w:rPr>
          <w:color w:val="FF0000"/>
          <w:sz w:val="28"/>
          <w:szCs w:val="28"/>
          <w:rtl/>
        </w:rPr>
        <w:tab/>
      </w:r>
    </w:p>
    <w:p w:rsidR="009C274D" w:rsidRPr="00810477" w:rsidRDefault="006A7BA1" w:rsidP="001806FE">
      <w:pPr>
        <w:tabs>
          <w:tab w:val="center" w:pos="4680"/>
          <w:tab w:val="left" w:pos="5766"/>
          <w:tab w:val="left" w:pos="7340"/>
          <w:tab w:val="right" w:pos="9360"/>
        </w:tabs>
        <w:rPr>
          <w:sz w:val="28"/>
          <w:szCs w:val="28"/>
          <w:rtl/>
        </w:rPr>
      </w:pPr>
      <w:r w:rsidRPr="00810477">
        <w:rPr>
          <w:color w:val="FF0000"/>
          <w:sz w:val="28"/>
          <w:szCs w:val="28"/>
          <w:rtl/>
        </w:rPr>
        <w:tab/>
      </w:r>
      <w:r w:rsidR="009C274D" w:rsidRPr="00810477">
        <w:rPr>
          <w:rFonts w:hint="cs"/>
          <w:color w:val="FF0000"/>
          <w:sz w:val="28"/>
          <w:szCs w:val="28"/>
          <w:rtl/>
        </w:rPr>
        <w:t xml:space="preserve">ניתן לעיין בעלונים קודמים באתר </w:t>
      </w:r>
      <w:r w:rsidRPr="00810477">
        <w:rPr>
          <w:color w:val="FF0000"/>
          <w:sz w:val="28"/>
          <w:szCs w:val="28"/>
          <w:rtl/>
        </w:rPr>
        <w:tab/>
      </w:r>
      <w:r w:rsidR="001806FE" w:rsidRPr="00810477">
        <w:rPr>
          <w:color w:val="FF0000"/>
          <w:sz w:val="28"/>
          <w:szCs w:val="28"/>
          <w:rtl/>
        </w:rPr>
        <w:tab/>
      </w:r>
    </w:p>
    <w:p w:rsidR="005F7A55" w:rsidRPr="00810477" w:rsidRDefault="006B3C47" w:rsidP="006B3C47">
      <w:pPr>
        <w:tabs>
          <w:tab w:val="center" w:pos="4680"/>
          <w:tab w:val="right" w:pos="9360"/>
        </w:tabs>
        <w:rPr>
          <w:rtl/>
        </w:rPr>
      </w:pPr>
      <w:r w:rsidRPr="00810477">
        <w:rPr>
          <w:sz w:val="27"/>
          <w:szCs w:val="27"/>
          <w:rtl/>
        </w:rPr>
        <w:tab/>
      </w:r>
      <w:hyperlink r:id="rId6" w:history="1">
        <w:r w:rsidR="005F7A55" w:rsidRPr="00810477">
          <w:rPr>
            <w:rStyle w:val="Hyperlink"/>
            <w:rFonts w:hint="cs"/>
            <w:sz w:val="27"/>
            <w:szCs w:val="27"/>
          </w:rPr>
          <w:t>http://sites.google.com/site/rabbinebenzahl</w:t>
        </w:r>
      </w:hyperlink>
      <w:r w:rsidRPr="00810477">
        <w:rPr>
          <w:sz w:val="27"/>
          <w:szCs w:val="27"/>
          <w:rtl/>
        </w:rPr>
        <w:tab/>
      </w:r>
    </w:p>
    <w:p w:rsidR="0093401B" w:rsidRPr="00CA0D18" w:rsidRDefault="00624712" w:rsidP="0065309F">
      <w:pPr>
        <w:tabs>
          <w:tab w:val="center" w:pos="4680"/>
          <w:tab w:val="right" w:pos="9360"/>
        </w:tabs>
        <w:rPr>
          <w:rtl/>
        </w:rPr>
      </w:pPr>
      <w:r w:rsidRPr="00810477">
        <w:rPr>
          <w:b/>
          <w:bCs/>
          <w:rtl/>
        </w:rPr>
        <w:tab/>
      </w:r>
      <w:r w:rsidR="000B5032" w:rsidRPr="007E66D7">
        <w:rPr>
          <w:rFonts w:hint="cs"/>
          <w:b/>
          <w:bCs/>
          <w:rtl/>
        </w:rPr>
        <w:t>עלון זה יהיה מוקדש</w:t>
      </w:r>
      <w:r w:rsidR="0065309F" w:rsidRPr="00AF1512">
        <w:rPr>
          <w:rFonts w:hint="cs"/>
          <w:b/>
          <w:bCs/>
          <w:rtl/>
        </w:rPr>
        <w:t xml:space="preserve"> ל</w:t>
      </w:r>
      <w:r w:rsidR="0065309F" w:rsidRPr="009A29B7">
        <w:rPr>
          <w:rFonts w:hint="cs"/>
          <w:b/>
          <w:bCs/>
          <w:rtl/>
        </w:rPr>
        <w:t>רפואתה השלמה של אורלי בת דונה</w:t>
      </w:r>
      <w:r w:rsidR="00FD7BF9" w:rsidRPr="009A29B7">
        <w:rPr>
          <w:rFonts w:hint="cs"/>
          <w:b/>
          <w:bCs/>
          <w:rtl/>
        </w:rPr>
        <w:t xml:space="preserve"> וסילביה רות בת אס</w:t>
      </w:r>
      <w:r w:rsidR="00FD7BF9" w:rsidRPr="00CA0D18">
        <w:rPr>
          <w:rFonts w:hint="cs"/>
          <w:b/>
          <w:bCs/>
          <w:rtl/>
        </w:rPr>
        <w:t>תר</w:t>
      </w:r>
      <w:r w:rsidRPr="00CA0D18">
        <w:rPr>
          <w:b/>
          <w:bCs/>
          <w:rtl/>
        </w:rPr>
        <w:tab/>
      </w:r>
    </w:p>
    <w:sectPr w:rsidR="0093401B" w:rsidRPr="00CA0D18" w:rsidSect="004A5305">
      <w:pgSz w:w="11906" w:h="16838"/>
      <w:pgMar w:top="899" w:right="1466" w:bottom="1438"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Mantova-Decor">
    <w:altName w:val="Courier New"/>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Guttman Stam">
    <w:altName w:val="Courier New"/>
    <w:charset w:val="B1"/>
    <w:family w:val="auto"/>
    <w:pitch w:val="variable"/>
    <w:sig w:usb0="00000801" w:usb1="4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E16"/>
    <w:multiLevelType w:val="hybridMultilevel"/>
    <w:tmpl w:val="FCAABE96"/>
    <w:lvl w:ilvl="0" w:tplc="D75A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36FF7"/>
    <w:multiLevelType w:val="hybridMultilevel"/>
    <w:tmpl w:val="391C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D4B4F"/>
    <w:multiLevelType w:val="hybridMultilevel"/>
    <w:tmpl w:val="AE5481F4"/>
    <w:lvl w:ilvl="0" w:tplc="F9F0F2E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F598D"/>
    <w:multiLevelType w:val="hybridMultilevel"/>
    <w:tmpl w:val="C010C73A"/>
    <w:lvl w:ilvl="0" w:tplc="7D720C9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977A0"/>
    <w:multiLevelType w:val="hybridMultilevel"/>
    <w:tmpl w:val="6A804EC6"/>
    <w:lvl w:ilvl="0" w:tplc="BAC4A6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202026"/>
    <w:multiLevelType w:val="hybridMultilevel"/>
    <w:tmpl w:val="485A2C84"/>
    <w:lvl w:ilvl="0" w:tplc="025840E6">
      <w:start w:val="1"/>
      <w:numFmt w:val="hebrew1"/>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A77C0"/>
    <w:multiLevelType w:val="hybridMultilevel"/>
    <w:tmpl w:val="D8B89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27161C"/>
    <w:multiLevelType w:val="hybridMultilevel"/>
    <w:tmpl w:val="6276D5AE"/>
    <w:lvl w:ilvl="0" w:tplc="06565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12B03"/>
    <w:multiLevelType w:val="hybridMultilevel"/>
    <w:tmpl w:val="B286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67F67"/>
    <w:multiLevelType w:val="hybridMultilevel"/>
    <w:tmpl w:val="32A64FB2"/>
    <w:lvl w:ilvl="0" w:tplc="B0123866">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2"/>
  </w:num>
  <w:num w:numId="5">
    <w:abstractNumId w:val="5"/>
  </w:num>
  <w:num w:numId="6">
    <w:abstractNumId w:val="7"/>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37"/>
    <w:rsid w:val="00005363"/>
    <w:rsid w:val="00005DE3"/>
    <w:rsid w:val="00006A29"/>
    <w:rsid w:val="00006CCC"/>
    <w:rsid w:val="0001027D"/>
    <w:rsid w:val="000106AA"/>
    <w:rsid w:val="0001496B"/>
    <w:rsid w:val="000153E5"/>
    <w:rsid w:val="000204EE"/>
    <w:rsid w:val="0003674A"/>
    <w:rsid w:val="00036F75"/>
    <w:rsid w:val="0003725E"/>
    <w:rsid w:val="0004067C"/>
    <w:rsid w:val="00041F5C"/>
    <w:rsid w:val="00041F80"/>
    <w:rsid w:val="000478F4"/>
    <w:rsid w:val="000622A5"/>
    <w:rsid w:val="00063E2C"/>
    <w:rsid w:val="00066D9B"/>
    <w:rsid w:val="00067C19"/>
    <w:rsid w:val="00070592"/>
    <w:rsid w:val="00072C97"/>
    <w:rsid w:val="000733A7"/>
    <w:rsid w:val="000818C5"/>
    <w:rsid w:val="00081DBF"/>
    <w:rsid w:val="00082038"/>
    <w:rsid w:val="00090EE8"/>
    <w:rsid w:val="00091910"/>
    <w:rsid w:val="00093494"/>
    <w:rsid w:val="00095D13"/>
    <w:rsid w:val="000A3AAF"/>
    <w:rsid w:val="000B2759"/>
    <w:rsid w:val="000B3739"/>
    <w:rsid w:val="000B49A2"/>
    <w:rsid w:val="000B5032"/>
    <w:rsid w:val="000C041C"/>
    <w:rsid w:val="000C0883"/>
    <w:rsid w:val="000C2661"/>
    <w:rsid w:val="000D2420"/>
    <w:rsid w:val="000D3BFB"/>
    <w:rsid w:val="000D3EFC"/>
    <w:rsid w:val="000D5C1A"/>
    <w:rsid w:val="000E2FE7"/>
    <w:rsid w:val="000E4AEA"/>
    <w:rsid w:val="000E51C5"/>
    <w:rsid w:val="000E55B0"/>
    <w:rsid w:val="000F7D93"/>
    <w:rsid w:val="0010038E"/>
    <w:rsid w:val="001065EA"/>
    <w:rsid w:val="00110188"/>
    <w:rsid w:val="00110451"/>
    <w:rsid w:val="00111F47"/>
    <w:rsid w:val="001139F9"/>
    <w:rsid w:val="00113C27"/>
    <w:rsid w:val="00113F38"/>
    <w:rsid w:val="00114C8B"/>
    <w:rsid w:val="00116BB3"/>
    <w:rsid w:val="00122766"/>
    <w:rsid w:val="00122A90"/>
    <w:rsid w:val="001237CD"/>
    <w:rsid w:val="001307CE"/>
    <w:rsid w:val="001326D0"/>
    <w:rsid w:val="001339D3"/>
    <w:rsid w:val="00140A96"/>
    <w:rsid w:val="0015476E"/>
    <w:rsid w:val="00154AC2"/>
    <w:rsid w:val="00154E01"/>
    <w:rsid w:val="00162E39"/>
    <w:rsid w:val="00164787"/>
    <w:rsid w:val="00165D32"/>
    <w:rsid w:val="00167067"/>
    <w:rsid w:val="00172533"/>
    <w:rsid w:val="00175537"/>
    <w:rsid w:val="0017644A"/>
    <w:rsid w:val="001806FE"/>
    <w:rsid w:val="00182F63"/>
    <w:rsid w:val="00183E32"/>
    <w:rsid w:val="0018448A"/>
    <w:rsid w:val="0018559D"/>
    <w:rsid w:val="0019144C"/>
    <w:rsid w:val="0019232A"/>
    <w:rsid w:val="00193573"/>
    <w:rsid w:val="00193B7C"/>
    <w:rsid w:val="00195635"/>
    <w:rsid w:val="001A02A6"/>
    <w:rsid w:val="001A345E"/>
    <w:rsid w:val="001A7F17"/>
    <w:rsid w:val="001B4F49"/>
    <w:rsid w:val="001B6C07"/>
    <w:rsid w:val="001B6FEE"/>
    <w:rsid w:val="001C04F6"/>
    <w:rsid w:val="001C1464"/>
    <w:rsid w:val="001C1921"/>
    <w:rsid w:val="001C3BB7"/>
    <w:rsid w:val="001D0D27"/>
    <w:rsid w:val="001D19A7"/>
    <w:rsid w:val="001D2183"/>
    <w:rsid w:val="001E2185"/>
    <w:rsid w:val="001F106C"/>
    <w:rsid w:val="001F2401"/>
    <w:rsid w:val="001F2FF2"/>
    <w:rsid w:val="001F6D70"/>
    <w:rsid w:val="0020239B"/>
    <w:rsid w:val="00204359"/>
    <w:rsid w:val="0021475F"/>
    <w:rsid w:val="002157E1"/>
    <w:rsid w:val="00216557"/>
    <w:rsid w:val="00223ACE"/>
    <w:rsid w:val="00224E07"/>
    <w:rsid w:val="0023488F"/>
    <w:rsid w:val="00235420"/>
    <w:rsid w:val="00240A8D"/>
    <w:rsid w:val="00242692"/>
    <w:rsid w:val="00244FA0"/>
    <w:rsid w:val="002476F5"/>
    <w:rsid w:val="00251C9E"/>
    <w:rsid w:val="0025467F"/>
    <w:rsid w:val="00254822"/>
    <w:rsid w:val="00261C8F"/>
    <w:rsid w:val="00266C07"/>
    <w:rsid w:val="00267F27"/>
    <w:rsid w:val="0027275E"/>
    <w:rsid w:val="00272BDA"/>
    <w:rsid w:val="002734A4"/>
    <w:rsid w:val="00276ACD"/>
    <w:rsid w:val="002805CC"/>
    <w:rsid w:val="002867AA"/>
    <w:rsid w:val="002908D4"/>
    <w:rsid w:val="00290AF0"/>
    <w:rsid w:val="00291668"/>
    <w:rsid w:val="00296744"/>
    <w:rsid w:val="00296B94"/>
    <w:rsid w:val="00297E12"/>
    <w:rsid w:val="002A19AE"/>
    <w:rsid w:val="002A51F8"/>
    <w:rsid w:val="002A52AB"/>
    <w:rsid w:val="002A62E1"/>
    <w:rsid w:val="002B13D8"/>
    <w:rsid w:val="002B2E3F"/>
    <w:rsid w:val="002B3E23"/>
    <w:rsid w:val="002B491A"/>
    <w:rsid w:val="002B7CC4"/>
    <w:rsid w:val="002C06A3"/>
    <w:rsid w:val="002C0F2C"/>
    <w:rsid w:val="002C1976"/>
    <w:rsid w:val="002C3073"/>
    <w:rsid w:val="002C3152"/>
    <w:rsid w:val="002C59B7"/>
    <w:rsid w:val="002C637A"/>
    <w:rsid w:val="002C7210"/>
    <w:rsid w:val="002C7528"/>
    <w:rsid w:val="002D2A4B"/>
    <w:rsid w:val="002D594D"/>
    <w:rsid w:val="002D7305"/>
    <w:rsid w:val="002E1DE3"/>
    <w:rsid w:val="002E6316"/>
    <w:rsid w:val="002E7063"/>
    <w:rsid w:val="002F6C36"/>
    <w:rsid w:val="002F6F49"/>
    <w:rsid w:val="002F72C4"/>
    <w:rsid w:val="003008B0"/>
    <w:rsid w:val="003017EC"/>
    <w:rsid w:val="00306872"/>
    <w:rsid w:val="00307C8E"/>
    <w:rsid w:val="00311018"/>
    <w:rsid w:val="003214BB"/>
    <w:rsid w:val="00321BE2"/>
    <w:rsid w:val="00321E66"/>
    <w:rsid w:val="0033051F"/>
    <w:rsid w:val="00334646"/>
    <w:rsid w:val="00342953"/>
    <w:rsid w:val="00343BC4"/>
    <w:rsid w:val="003446C5"/>
    <w:rsid w:val="00347527"/>
    <w:rsid w:val="003535BD"/>
    <w:rsid w:val="00356066"/>
    <w:rsid w:val="0036077C"/>
    <w:rsid w:val="0036204A"/>
    <w:rsid w:val="00363B4B"/>
    <w:rsid w:val="00364B5F"/>
    <w:rsid w:val="003713C9"/>
    <w:rsid w:val="00371E51"/>
    <w:rsid w:val="00372449"/>
    <w:rsid w:val="00372B04"/>
    <w:rsid w:val="00372F38"/>
    <w:rsid w:val="00374804"/>
    <w:rsid w:val="00374F06"/>
    <w:rsid w:val="00375274"/>
    <w:rsid w:val="003802D0"/>
    <w:rsid w:val="00386F29"/>
    <w:rsid w:val="00393931"/>
    <w:rsid w:val="00394BFB"/>
    <w:rsid w:val="00396F24"/>
    <w:rsid w:val="003A1768"/>
    <w:rsid w:val="003A2336"/>
    <w:rsid w:val="003A4989"/>
    <w:rsid w:val="003A5EDA"/>
    <w:rsid w:val="003A6F05"/>
    <w:rsid w:val="003A782D"/>
    <w:rsid w:val="003B34A8"/>
    <w:rsid w:val="003B62F3"/>
    <w:rsid w:val="003C18AD"/>
    <w:rsid w:val="003E1C23"/>
    <w:rsid w:val="003E48AB"/>
    <w:rsid w:val="003E6CC3"/>
    <w:rsid w:val="003F1218"/>
    <w:rsid w:val="003F131C"/>
    <w:rsid w:val="003F1E4B"/>
    <w:rsid w:val="003F27FA"/>
    <w:rsid w:val="003F3836"/>
    <w:rsid w:val="00400BCB"/>
    <w:rsid w:val="004037E7"/>
    <w:rsid w:val="00403BAC"/>
    <w:rsid w:val="00415655"/>
    <w:rsid w:val="00415AFC"/>
    <w:rsid w:val="00416606"/>
    <w:rsid w:val="00420083"/>
    <w:rsid w:val="0042072A"/>
    <w:rsid w:val="00421C2C"/>
    <w:rsid w:val="00422A7C"/>
    <w:rsid w:val="00423CC2"/>
    <w:rsid w:val="00427DD2"/>
    <w:rsid w:val="004306E9"/>
    <w:rsid w:val="004320AA"/>
    <w:rsid w:val="004348A4"/>
    <w:rsid w:val="00436711"/>
    <w:rsid w:val="004436F6"/>
    <w:rsid w:val="00444383"/>
    <w:rsid w:val="00444FEB"/>
    <w:rsid w:val="00450E05"/>
    <w:rsid w:val="00452D0F"/>
    <w:rsid w:val="004533F0"/>
    <w:rsid w:val="00453CE2"/>
    <w:rsid w:val="0045468B"/>
    <w:rsid w:val="00460960"/>
    <w:rsid w:val="004646F7"/>
    <w:rsid w:val="00466875"/>
    <w:rsid w:val="0046705D"/>
    <w:rsid w:val="00475DA0"/>
    <w:rsid w:val="00476EB2"/>
    <w:rsid w:val="004778E0"/>
    <w:rsid w:val="0048152A"/>
    <w:rsid w:val="004815A2"/>
    <w:rsid w:val="004846E1"/>
    <w:rsid w:val="00485E2D"/>
    <w:rsid w:val="00496263"/>
    <w:rsid w:val="004A12A6"/>
    <w:rsid w:val="004A3609"/>
    <w:rsid w:val="004A5305"/>
    <w:rsid w:val="004A5D60"/>
    <w:rsid w:val="004A6EBF"/>
    <w:rsid w:val="004B066D"/>
    <w:rsid w:val="004C071E"/>
    <w:rsid w:val="004D2EE3"/>
    <w:rsid w:val="004D3115"/>
    <w:rsid w:val="004D389C"/>
    <w:rsid w:val="004E0C58"/>
    <w:rsid w:val="004E155E"/>
    <w:rsid w:val="004E4024"/>
    <w:rsid w:val="004E413D"/>
    <w:rsid w:val="004E55F0"/>
    <w:rsid w:val="004F0EF0"/>
    <w:rsid w:val="004F2555"/>
    <w:rsid w:val="004F4162"/>
    <w:rsid w:val="00500A38"/>
    <w:rsid w:val="0050237C"/>
    <w:rsid w:val="00502AAC"/>
    <w:rsid w:val="00503B47"/>
    <w:rsid w:val="00507BB7"/>
    <w:rsid w:val="00516D12"/>
    <w:rsid w:val="00517435"/>
    <w:rsid w:val="00525E69"/>
    <w:rsid w:val="00534808"/>
    <w:rsid w:val="00534C80"/>
    <w:rsid w:val="00540438"/>
    <w:rsid w:val="005425CE"/>
    <w:rsid w:val="00545717"/>
    <w:rsid w:val="00550404"/>
    <w:rsid w:val="00551819"/>
    <w:rsid w:val="00552206"/>
    <w:rsid w:val="005529AD"/>
    <w:rsid w:val="005735DA"/>
    <w:rsid w:val="005776CB"/>
    <w:rsid w:val="00581F51"/>
    <w:rsid w:val="00582A87"/>
    <w:rsid w:val="0058450F"/>
    <w:rsid w:val="00585BA7"/>
    <w:rsid w:val="00586C5B"/>
    <w:rsid w:val="00587738"/>
    <w:rsid w:val="005909E1"/>
    <w:rsid w:val="00595842"/>
    <w:rsid w:val="00597118"/>
    <w:rsid w:val="005A4F68"/>
    <w:rsid w:val="005B5DFE"/>
    <w:rsid w:val="005C15DB"/>
    <w:rsid w:val="005C75CB"/>
    <w:rsid w:val="005D3796"/>
    <w:rsid w:val="005D5080"/>
    <w:rsid w:val="005E0B85"/>
    <w:rsid w:val="005E79C9"/>
    <w:rsid w:val="005E7DF1"/>
    <w:rsid w:val="005F029B"/>
    <w:rsid w:val="005F298A"/>
    <w:rsid w:val="005F2E1C"/>
    <w:rsid w:val="005F7A55"/>
    <w:rsid w:val="00601A5F"/>
    <w:rsid w:val="0060498E"/>
    <w:rsid w:val="00604E94"/>
    <w:rsid w:val="0060564F"/>
    <w:rsid w:val="00607200"/>
    <w:rsid w:val="006129A8"/>
    <w:rsid w:val="00613CC8"/>
    <w:rsid w:val="006148F0"/>
    <w:rsid w:val="00623195"/>
    <w:rsid w:val="00624712"/>
    <w:rsid w:val="006272ED"/>
    <w:rsid w:val="0062771C"/>
    <w:rsid w:val="00627F52"/>
    <w:rsid w:val="006335BE"/>
    <w:rsid w:val="006358DE"/>
    <w:rsid w:val="00635C32"/>
    <w:rsid w:val="00640A9C"/>
    <w:rsid w:val="006450DF"/>
    <w:rsid w:val="006521E8"/>
    <w:rsid w:val="0065309F"/>
    <w:rsid w:val="006562D8"/>
    <w:rsid w:val="006576DE"/>
    <w:rsid w:val="006657E1"/>
    <w:rsid w:val="006664AE"/>
    <w:rsid w:val="00670BBB"/>
    <w:rsid w:val="00681889"/>
    <w:rsid w:val="00684302"/>
    <w:rsid w:val="00690E83"/>
    <w:rsid w:val="006A5DA7"/>
    <w:rsid w:val="006A7BA1"/>
    <w:rsid w:val="006B02DA"/>
    <w:rsid w:val="006B3A85"/>
    <w:rsid w:val="006B3C47"/>
    <w:rsid w:val="006B3E7F"/>
    <w:rsid w:val="006C0ADD"/>
    <w:rsid w:val="006C4901"/>
    <w:rsid w:val="006C5DE4"/>
    <w:rsid w:val="006C6ACD"/>
    <w:rsid w:val="006D02B0"/>
    <w:rsid w:val="006D4FC2"/>
    <w:rsid w:val="006E303E"/>
    <w:rsid w:val="006E438E"/>
    <w:rsid w:val="006F030D"/>
    <w:rsid w:val="00701C2E"/>
    <w:rsid w:val="007031CB"/>
    <w:rsid w:val="00711FA7"/>
    <w:rsid w:val="007128B9"/>
    <w:rsid w:val="00716F44"/>
    <w:rsid w:val="00717724"/>
    <w:rsid w:val="007232DE"/>
    <w:rsid w:val="0072439C"/>
    <w:rsid w:val="00731C89"/>
    <w:rsid w:val="007365D4"/>
    <w:rsid w:val="0074045D"/>
    <w:rsid w:val="00741B67"/>
    <w:rsid w:val="00742B77"/>
    <w:rsid w:val="007456BF"/>
    <w:rsid w:val="007524CD"/>
    <w:rsid w:val="00762396"/>
    <w:rsid w:val="00763F83"/>
    <w:rsid w:val="00772120"/>
    <w:rsid w:val="00782978"/>
    <w:rsid w:val="007836F1"/>
    <w:rsid w:val="00784034"/>
    <w:rsid w:val="007910B8"/>
    <w:rsid w:val="007914EC"/>
    <w:rsid w:val="0079437D"/>
    <w:rsid w:val="00794B02"/>
    <w:rsid w:val="00795BE2"/>
    <w:rsid w:val="00796CAA"/>
    <w:rsid w:val="007A35A0"/>
    <w:rsid w:val="007A438D"/>
    <w:rsid w:val="007A59BD"/>
    <w:rsid w:val="007A7084"/>
    <w:rsid w:val="007B241F"/>
    <w:rsid w:val="007B3265"/>
    <w:rsid w:val="007B3E0E"/>
    <w:rsid w:val="007B752F"/>
    <w:rsid w:val="007C00C1"/>
    <w:rsid w:val="007C407A"/>
    <w:rsid w:val="007C76B1"/>
    <w:rsid w:val="007D065A"/>
    <w:rsid w:val="007D3240"/>
    <w:rsid w:val="007D5726"/>
    <w:rsid w:val="007D650A"/>
    <w:rsid w:val="007D79F2"/>
    <w:rsid w:val="007E23E4"/>
    <w:rsid w:val="007E53A2"/>
    <w:rsid w:val="007E66D7"/>
    <w:rsid w:val="008030EB"/>
    <w:rsid w:val="00803792"/>
    <w:rsid w:val="00810477"/>
    <w:rsid w:val="00820EAF"/>
    <w:rsid w:val="00823CF7"/>
    <w:rsid w:val="00825A65"/>
    <w:rsid w:val="00840C8C"/>
    <w:rsid w:val="008458F1"/>
    <w:rsid w:val="00846F42"/>
    <w:rsid w:val="00847B16"/>
    <w:rsid w:val="00850E9E"/>
    <w:rsid w:val="0085105B"/>
    <w:rsid w:val="00851D26"/>
    <w:rsid w:val="00852231"/>
    <w:rsid w:val="008528F0"/>
    <w:rsid w:val="00856CFC"/>
    <w:rsid w:val="008623FE"/>
    <w:rsid w:val="0086250F"/>
    <w:rsid w:val="008678FF"/>
    <w:rsid w:val="00871380"/>
    <w:rsid w:val="00871D59"/>
    <w:rsid w:val="008741CA"/>
    <w:rsid w:val="0087456D"/>
    <w:rsid w:val="00876FBF"/>
    <w:rsid w:val="00882D46"/>
    <w:rsid w:val="00883B3C"/>
    <w:rsid w:val="0089137F"/>
    <w:rsid w:val="00896613"/>
    <w:rsid w:val="00897815"/>
    <w:rsid w:val="008A05D7"/>
    <w:rsid w:val="008A07A9"/>
    <w:rsid w:val="008A0DE4"/>
    <w:rsid w:val="008B1D3E"/>
    <w:rsid w:val="008B35CF"/>
    <w:rsid w:val="008B532D"/>
    <w:rsid w:val="008C1292"/>
    <w:rsid w:val="008C3B5A"/>
    <w:rsid w:val="008D2B52"/>
    <w:rsid w:val="008D4924"/>
    <w:rsid w:val="008D5A1D"/>
    <w:rsid w:val="008D755C"/>
    <w:rsid w:val="008E0CAC"/>
    <w:rsid w:val="008E42F7"/>
    <w:rsid w:val="008E6860"/>
    <w:rsid w:val="008E7704"/>
    <w:rsid w:val="008F2B50"/>
    <w:rsid w:val="008F4540"/>
    <w:rsid w:val="008F6EED"/>
    <w:rsid w:val="00900BD8"/>
    <w:rsid w:val="00901C4E"/>
    <w:rsid w:val="009043D5"/>
    <w:rsid w:val="0091320F"/>
    <w:rsid w:val="0092791D"/>
    <w:rsid w:val="00927C3D"/>
    <w:rsid w:val="0093401B"/>
    <w:rsid w:val="009402A4"/>
    <w:rsid w:val="00945FDE"/>
    <w:rsid w:val="00952396"/>
    <w:rsid w:val="009545FE"/>
    <w:rsid w:val="00957861"/>
    <w:rsid w:val="00964E41"/>
    <w:rsid w:val="009677CB"/>
    <w:rsid w:val="00974F9C"/>
    <w:rsid w:val="00976363"/>
    <w:rsid w:val="009808C0"/>
    <w:rsid w:val="00984F6A"/>
    <w:rsid w:val="00986C8E"/>
    <w:rsid w:val="009960EB"/>
    <w:rsid w:val="00996362"/>
    <w:rsid w:val="009A29B7"/>
    <w:rsid w:val="009A2A13"/>
    <w:rsid w:val="009A3163"/>
    <w:rsid w:val="009B6FA6"/>
    <w:rsid w:val="009C1FD0"/>
    <w:rsid w:val="009C274D"/>
    <w:rsid w:val="009C51D1"/>
    <w:rsid w:val="009C55EC"/>
    <w:rsid w:val="009C63A7"/>
    <w:rsid w:val="009D190E"/>
    <w:rsid w:val="009D2C8B"/>
    <w:rsid w:val="009E0873"/>
    <w:rsid w:val="009E4413"/>
    <w:rsid w:val="00A11C3B"/>
    <w:rsid w:val="00A144EB"/>
    <w:rsid w:val="00A25C3C"/>
    <w:rsid w:val="00A26889"/>
    <w:rsid w:val="00A362C8"/>
    <w:rsid w:val="00A473F5"/>
    <w:rsid w:val="00A50E5B"/>
    <w:rsid w:val="00A52443"/>
    <w:rsid w:val="00A536BD"/>
    <w:rsid w:val="00A56E25"/>
    <w:rsid w:val="00A600D9"/>
    <w:rsid w:val="00A6089C"/>
    <w:rsid w:val="00A611A4"/>
    <w:rsid w:val="00A75257"/>
    <w:rsid w:val="00A8154F"/>
    <w:rsid w:val="00A82BF4"/>
    <w:rsid w:val="00A91A9F"/>
    <w:rsid w:val="00A94BA4"/>
    <w:rsid w:val="00A95A97"/>
    <w:rsid w:val="00A97C39"/>
    <w:rsid w:val="00AA341B"/>
    <w:rsid w:val="00AA47DB"/>
    <w:rsid w:val="00AA65BF"/>
    <w:rsid w:val="00AA6870"/>
    <w:rsid w:val="00AA78CF"/>
    <w:rsid w:val="00AB596F"/>
    <w:rsid w:val="00AB5E9F"/>
    <w:rsid w:val="00AB791D"/>
    <w:rsid w:val="00AC2252"/>
    <w:rsid w:val="00AC2C0B"/>
    <w:rsid w:val="00AC5937"/>
    <w:rsid w:val="00AC5D7B"/>
    <w:rsid w:val="00AD1CBE"/>
    <w:rsid w:val="00AD5551"/>
    <w:rsid w:val="00AE11A9"/>
    <w:rsid w:val="00AE3AF2"/>
    <w:rsid w:val="00AE6847"/>
    <w:rsid w:val="00AF0A07"/>
    <w:rsid w:val="00AF1512"/>
    <w:rsid w:val="00AF193D"/>
    <w:rsid w:val="00B02D23"/>
    <w:rsid w:val="00B059FD"/>
    <w:rsid w:val="00B11AA3"/>
    <w:rsid w:val="00B11BF2"/>
    <w:rsid w:val="00B200A6"/>
    <w:rsid w:val="00B20433"/>
    <w:rsid w:val="00B20E70"/>
    <w:rsid w:val="00B22906"/>
    <w:rsid w:val="00B319DF"/>
    <w:rsid w:val="00B33832"/>
    <w:rsid w:val="00B34B4C"/>
    <w:rsid w:val="00B37F2F"/>
    <w:rsid w:val="00B4213D"/>
    <w:rsid w:val="00B46532"/>
    <w:rsid w:val="00B47395"/>
    <w:rsid w:val="00B47F7C"/>
    <w:rsid w:val="00B50501"/>
    <w:rsid w:val="00B62A3B"/>
    <w:rsid w:val="00B64039"/>
    <w:rsid w:val="00B6530D"/>
    <w:rsid w:val="00B65E9A"/>
    <w:rsid w:val="00B72680"/>
    <w:rsid w:val="00B73B16"/>
    <w:rsid w:val="00B74A91"/>
    <w:rsid w:val="00B81427"/>
    <w:rsid w:val="00B8221E"/>
    <w:rsid w:val="00B9204C"/>
    <w:rsid w:val="00BA57BA"/>
    <w:rsid w:val="00BA7EA8"/>
    <w:rsid w:val="00BB040E"/>
    <w:rsid w:val="00BB449E"/>
    <w:rsid w:val="00BC06D2"/>
    <w:rsid w:val="00BC473B"/>
    <w:rsid w:val="00BC5132"/>
    <w:rsid w:val="00BE451A"/>
    <w:rsid w:val="00BE6351"/>
    <w:rsid w:val="00BE728A"/>
    <w:rsid w:val="00BF51D0"/>
    <w:rsid w:val="00BF5446"/>
    <w:rsid w:val="00BF56F8"/>
    <w:rsid w:val="00BF59D1"/>
    <w:rsid w:val="00BF68A0"/>
    <w:rsid w:val="00BF7270"/>
    <w:rsid w:val="00C044A4"/>
    <w:rsid w:val="00C10413"/>
    <w:rsid w:val="00C21637"/>
    <w:rsid w:val="00C2367A"/>
    <w:rsid w:val="00C329E1"/>
    <w:rsid w:val="00C41E5D"/>
    <w:rsid w:val="00C440C0"/>
    <w:rsid w:val="00C53F74"/>
    <w:rsid w:val="00C56B5A"/>
    <w:rsid w:val="00C6281A"/>
    <w:rsid w:val="00C63A6D"/>
    <w:rsid w:val="00C676B5"/>
    <w:rsid w:val="00C75CCA"/>
    <w:rsid w:val="00C75F6A"/>
    <w:rsid w:val="00C76690"/>
    <w:rsid w:val="00C8271B"/>
    <w:rsid w:val="00C846CE"/>
    <w:rsid w:val="00C87532"/>
    <w:rsid w:val="00C9730D"/>
    <w:rsid w:val="00CA0D18"/>
    <w:rsid w:val="00CB571D"/>
    <w:rsid w:val="00CB6542"/>
    <w:rsid w:val="00CB7267"/>
    <w:rsid w:val="00CC1F62"/>
    <w:rsid w:val="00CD26B8"/>
    <w:rsid w:val="00CD2B98"/>
    <w:rsid w:val="00CD7B8D"/>
    <w:rsid w:val="00CE2840"/>
    <w:rsid w:val="00CF25D3"/>
    <w:rsid w:val="00CF6368"/>
    <w:rsid w:val="00D04DF7"/>
    <w:rsid w:val="00D06268"/>
    <w:rsid w:val="00D06A45"/>
    <w:rsid w:val="00D10E05"/>
    <w:rsid w:val="00D150C1"/>
    <w:rsid w:val="00D254C4"/>
    <w:rsid w:val="00D26650"/>
    <w:rsid w:val="00D302E4"/>
    <w:rsid w:val="00D34414"/>
    <w:rsid w:val="00D406E4"/>
    <w:rsid w:val="00D4592E"/>
    <w:rsid w:val="00D51786"/>
    <w:rsid w:val="00D5582B"/>
    <w:rsid w:val="00D55FE2"/>
    <w:rsid w:val="00D57A8E"/>
    <w:rsid w:val="00D62251"/>
    <w:rsid w:val="00D66BA4"/>
    <w:rsid w:val="00D714EE"/>
    <w:rsid w:val="00D7353A"/>
    <w:rsid w:val="00D74D4D"/>
    <w:rsid w:val="00D76125"/>
    <w:rsid w:val="00D76867"/>
    <w:rsid w:val="00D76C88"/>
    <w:rsid w:val="00D77D2B"/>
    <w:rsid w:val="00D80826"/>
    <w:rsid w:val="00D80B40"/>
    <w:rsid w:val="00D85B40"/>
    <w:rsid w:val="00D93363"/>
    <w:rsid w:val="00D9533E"/>
    <w:rsid w:val="00D95E6F"/>
    <w:rsid w:val="00DA7E37"/>
    <w:rsid w:val="00DB7555"/>
    <w:rsid w:val="00DC25D1"/>
    <w:rsid w:val="00DC2F10"/>
    <w:rsid w:val="00DC6E31"/>
    <w:rsid w:val="00DD1258"/>
    <w:rsid w:val="00DD65C9"/>
    <w:rsid w:val="00DD7543"/>
    <w:rsid w:val="00DE0BDE"/>
    <w:rsid w:val="00DE257A"/>
    <w:rsid w:val="00DE2D40"/>
    <w:rsid w:val="00DE4AD2"/>
    <w:rsid w:val="00DF4D97"/>
    <w:rsid w:val="00DF79C2"/>
    <w:rsid w:val="00DF7D80"/>
    <w:rsid w:val="00E00199"/>
    <w:rsid w:val="00E013D6"/>
    <w:rsid w:val="00E1329F"/>
    <w:rsid w:val="00E161B7"/>
    <w:rsid w:val="00E173A6"/>
    <w:rsid w:val="00E178A1"/>
    <w:rsid w:val="00E25EA7"/>
    <w:rsid w:val="00E300CB"/>
    <w:rsid w:val="00E30AE7"/>
    <w:rsid w:val="00E30C04"/>
    <w:rsid w:val="00E3527E"/>
    <w:rsid w:val="00E35808"/>
    <w:rsid w:val="00E36C9F"/>
    <w:rsid w:val="00E37CA9"/>
    <w:rsid w:val="00E42119"/>
    <w:rsid w:val="00E44838"/>
    <w:rsid w:val="00E45F27"/>
    <w:rsid w:val="00E47564"/>
    <w:rsid w:val="00E47C55"/>
    <w:rsid w:val="00E47D79"/>
    <w:rsid w:val="00E501A7"/>
    <w:rsid w:val="00E50BDB"/>
    <w:rsid w:val="00E51795"/>
    <w:rsid w:val="00E53B3A"/>
    <w:rsid w:val="00E57D1D"/>
    <w:rsid w:val="00E60EBF"/>
    <w:rsid w:val="00E74CD0"/>
    <w:rsid w:val="00E92C15"/>
    <w:rsid w:val="00E935B3"/>
    <w:rsid w:val="00E935CC"/>
    <w:rsid w:val="00EA042F"/>
    <w:rsid w:val="00EA0A8B"/>
    <w:rsid w:val="00EA139D"/>
    <w:rsid w:val="00EB3BB0"/>
    <w:rsid w:val="00EB509C"/>
    <w:rsid w:val="00ED2F62"/>
    <w:rsid w:val="00ED622F"/>
    <w:rsid w:val="00ED769D"/>
    <w:rsid w:val="00EE0202"/>
    <w:rsid w:val="00EE26AD"/>
    <w:rsid w:val="00F00A8C"/>
    <w:rsid w:val="00F06C23"/>
    <w:rsid w:val="00F071C8"/>
    <w:rsid w:val="00F234B3"/>
    <w:rsid w:val="00F32A0A"/>
    <w:rsid w:val="00F347CD"/>
    <w:rsid w:val="00F351CA"/>
    <w:rsid w:val="00F35AD4"/>
    <w:rsid w:val="00F360F3"/>
    <w:rsid w:val="00F46CB3"/>
    <w:rsid w:val="00F504A0"/>
    <w:rsid w:val="00F51AD4"/>
    <w:rsid w:val="00F524AC"/>
    <w:rsid w:val="00F52C56"/>
    <w:rsid w:val="00F55151"/>
    <w:rsid w:val="00F5739E"/>
    <w:rsid w:val="00F67C39"/>
    <w:rsid w:val="00F752D6"/>
    <w:rsid w:val="00F85348"/>
    <w:rsid w:val="00F93A63"/>
    <w:rsid w:val="00F97CF9"/>
    <w:rsid w:val="00F97D64"/>
    <w:rsid w:val="00FA005C"/>
    <w:rsid w:val="00FA32D9"/>
    <w:rsid w:val="00FA391E"/>
    <w:rsid w:val="00FB3DE5"/>
    <w:rsid w:val="00FB4EC6"/>
    <w:rsid w:val="00FC0403"/>
    <w:rsid w:val="00FC12A3"/>
    <w:rsid w:val="00FC1F08"/>
    <w:rsid w:val="00FC4219"/>
    <w:rsid w:val="00FD483D"/>
    <w:rsid w:val="00FD4A18"/>
    <w:rsid w:val="00FD561B"/>
    <w:rsid w:val="00FD7BF9"/>
    <w:rsid w:val="00FE071E"/>
    <w:rsid w:val="00FE307E"/>
    <w:rsid w:val="00FE368E"/>
    <w:rsid w:val="00FF3B91"/>
    <w:rsid w:val="00FF44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0D7B55-1786-424D-9597-7903055D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37"/>
    <w:rPr>
      <w:color w:val="0000FF"/>
      <w:u w:val="single"/>
    </w:rPr>
  </w:style>
  <w:style w:type="character" w:styleId="Strong">
    <w:name w:val="Strong"/>
    <w:qFormat/>
    <w:rsid w:val="00607200"/>
    <w:rPr>
      <w:b/>
      <w:bCs/>
    </w:rPr>
  </w:style>
  <w:style w:type="paragraph" w:styleId="BalloonText">
    <w:name w:val="Balloon Text"/>
    <w:basedOn w:val="Normal"/>
    <w:link w:val="BalloonTextChar"/>
    <w:rsid w:val="00500A38"/>
    <w:rPr>
      <w:rFonts w:ascii="Tahoma" w:hAnsi="Tahoma" w:cs="Tahoma"/>
      <w:sz w:val="16"/>
      <w:szCs w:val="16"/>
    </w:rPr>
  </w:style>
  <w:style w:type="character" w:customStyle="1" w:styleId="BalloonTextChar">
    <w:name w:val="Balloon Text Char"/>
    <w:link w:val="BalloonText"/>
    <w:rsid w:val="00500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5881">
      <w:bodyDiv w:val="1"/>
      <w:marLeft w:val="0"/>
      <w:marRight w:val="0"/>
      <w:marTop w:val="0"/>
      <w:marBottom w:val="0"/>
      <w:divBdr>
        <w:top w:val="none" w:sz="0" w:space="0" w:color="auto"/>
        <w:left w:val="none" w:sz="0" w:space="0" w:color="auto"/>
        <w:bottom w:val="none" w:sz="0" w:space="0" w:color="auto"/>
        <w:right w:val="none" w:sz="0" w:space="0" w:color="auto"/>
      </w:divBdr>
    </w:div>
    <w:div w:id="1058674012">
      <w:bodyDiv w:val="1"/>
      <w:marLeft w:val="0"/>
      <w:marRight w:val="0"/>
      <w:marTop w:val="0"/>
      <w:marBottom w:val="0"/>
      <w:divBdr>
        <w:top w:val="none" w:sz="0" w:space="0" w:color="auto"/>
        <w:left w:val="none" w:sz="0" w:space="0" w:color="auto"/>
        <w:bottom w:val="none" w:sz="0" w:space="0" w:color="auto"/>
        <w:right w:val="none" w:sz="0" w:space="0" w:color="auto"/>
      </w:divBdr>
    </w:div>
    <w:div w:id="1699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site/rabbinebenzahl" TargetMode="External"/><Relationship Id="rId5" Type="http://schemas.openxmlformats.org/officeDocument/2006/relationships/hyperlink" Target="mailto:jalabe@neto.net.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1143</Words>
  <Characters>6516</Characters>
  <Application>Microsoft Office Word</Application>
  <DocSecurity>0</DocSecurity>
  <Lines>54</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בס"ד</vt:lpstr>
      <vt:lpstr>בס"ד</vt:lpstr>
    </vt:vector>
  </TitlesOfParts>
  <Company>XP</Company>
  <LinksUpToDate>false</LinksUpToDate>
  <CharactersWithSpaces>7644</CharactersWithSpaces>
  <SharedDoc>false</SharedDoc>
  <HLinks>
    <vt:vector size="12" baseType="variant">
      <vt:variant>
        <vt:i4>3276896</vt:i4>
      </vt:variant>
      <vt:variant>
        <vt:i4>3</vt:i4>
      </vt:variant>
      <vt:variant>
        <vt:i4>0</vt:i4>
      </vt:variant>
      <vt:variant>
        <vt:i4>5</vt:i4>
      </vt:variant>
      <vt:variant>
        <vt:lpwstr>http://sites.google.com/site/rabbinebenzahl</vt:lpwstr>
      </vt:variant>
      <vt:variant>
        <vt:lpwstr/>
      </vt:variant>
      <vt:variant>
        <vt:i4>4128848</vt:i4>
      </vt:variant>
      <vt:variant>
        <vt:i4>0</vt:i4>
      </vt:variant>
      <vt:variant>
        <vt:i4>0</vt:i4>
      </vt:variant>
      <vt:variant>
        <vt:i4>5</vt:i4>
      </vt:variant>
      <vt:variant>
        <vt:lpwstr>mailto:jalabe@neto.net.il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subject/>
  <dc:creator>Win</dc:creator>
  <cp:keywords/>
  <dc:description/>
  <cp:lastModifiedBy>aaron</cp:lastModifiedBy>
  <cp:revision>2</cp:revision>
  <dcterms:created xsi:type="dcterms:W3CDTF">2016-11-15T21:45:00Z</dcterms:created>
  <dcterms:modified xsi:type="dcterms:W3CDTF">2016-11-15T21:45:00Z</dcterms:modified>
</cp:coreProperties>
</file>