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F51" w:rsidRDefault="00074485" w:rsidP="00F85348">
      <w:pPr>
        <w:rPr>
          <w:rtl/>
        </w:rPr>
      </w:pPr>
      <w:r>
        <w:rPr>
          <w:noProof/>
          <w:rtl/>
        </w:rPr>
        <w:pict>
          <v:shapetype id="_x0000_t202" coordsize="21600,21600" o:spt="202" path="m,l,21600r21600,l21600,xe">
            <v:stroke joinstyle="miter"/>
            <v:path gradientshapeok="t" o:connecttype="rect"/>
          </v:shapetype>
          <v:shape id="תיבת טקסט 2" o:spid="_x0000_s1026" type="#_x0000_t202" style="position:absolute;left:0;text-align:left;margin-left:8.3pt;margin-top:-3.45pt;width:162.05pt;height:19.95pt;flip:x;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">
            <v:textbox>
              <w:txbxContent>
                <w:p w:rsidR="00500A38" w:rsidRPr="00244FA0" w:rsidRDefault="000E2FE7" w:rsidP="00F752D6">
                  <w:pPr>
                    <w:jc w:val="center"/>
                    <w:rPr>
                      <w:rtl/>
                    </w:rPr>
                  </w:pPr>
                  <w:r w:rsidRPr="000E2FE7">
                    <w:rPr>
                      <w:rtl/>
                    </w:rPr>
                    <w:t>גיליון מס'  533 כ' שבט תשע"ו</w:t>
                  </w:r>
                </w:p>
              </w:txbxContent>
            </v:textbox>
          </v:shape>
        </w:pict>
      </w:r>
      <w:r w:rsidR="00AC5937" w:rsidRPr="009402A4">
        <w:rPr>
          <w:rFonts w:hint="cs"/>
          <w:rtl/>
        </w:rPr>
        <w:t>בס"ד</w:t>
      </w:r>
    </w:p>
    <w:p w:rsidR="00F85348" w:rsidRPr="009402A4" w:rsidRDefault="00F85348" w:rsidP="00F85348">
      <w:pPr>
        <w:rPr>
          <w:rtl/>
        </w:rPr>
      </w:pPr>
    </w:p>
    <w:p w:rsidR="00AC5937" w:rsidRPr="009402A4" w:rsidRDefault="000E2FE7" w:rsidP="00525E69">
      <w:pPr>
        <w:tabs>
          <w:tab w:val="left" w:pos="5842"/>
        </w:tabs>
        <w:jc w:val="center"/>
        <w:rPr>
          <w:rFonts w:cs="David"/>
          <w:b/>
          <w:bCs/>
          <w:sz w:val="32"/>
          <w:szCs w:val="32"/>
          <w:u w:val="single"/>
          <w:rtl/>
        </w:rPr>
      </w:pPr>
      <w:r>
        <w:rPr>
          <w:rFonts w:cs="David" w:hint="cs"/>
          <w:b/>
          <w:bCs/>
          <w:sz w:val="32"/>
          <w:szCs w:val="32"/>
          <w:u w:val="single"/>
          <w:rtl/>
        </w:rPr>
        <w:t>יתרו</w:t>
      </w:r>
    </w:p>
    <w:p w:rsidR="0018559D" w:rsidRDefault="00193573" w:rsidP="00193573">
      <w:pPr>
        <w:tabs>
          <w:tab w:val="center" w:pos="4680"/>
          <w:tab w:val="left" w:pos="5842"/>
          <w:tab w:val="right" w:pos="9360"/>
        </w:tabs>
        <w:rPr>
          <w:rFonts w:cs="Guttman Mantova-Decor"/>
          <w:sz w:val="28"/>
          <w:szCs w:val="28"/>
          <w:rtl/>
        </w:rPr>
      </w:pPr>
      <w:r>
        <w:rPr>
          <w:rFonts w:cs="Guttman Mantova-Decor"/>
          <w:sz w:val="28"/>
          <w:szCs w:val="28"/>
          <w:rtl/>
        </w:rPr>
        <w:tab/>
      </w:r>
      <w:r w:rsidR="00AC5937" w:rsidRPr="009402A4">
        <w:rPr>
          <w:rFonts w:cs="Guttman Mantova-Decor" w:hint="cs"/>
          <w:sz w:val="28"/>
          <w:szCs w:val="28"/>
          <w:rtl/>
        </w:rPr>
        <w:t>רעיונות על</w:t>
      </w:r>
      <w:r w:rsidR="00502AAC">
        <w:rPr>
          <w:rFonts w:cs="Guttman Mantova-Decor" w:hint="cs"/>
          <w:sz w:val="28"/>
          <w:szCs w:val="28"/>
          <w:rtl/>
        </w:rPr>
        <w:t xml:space="preserve"> הפרשה על פי תורתו של הרב אביגד</w:t>
      </w:r>
      <w:r w:rsidR="00AC5937" w:rsidRPr="009402A4">
        <w:rPr>
          <w:rFonts w:cs="Guttman Mantova-Decor" w:hint="cs"/>
          <w:sz w:val="28"/>
          <w:szCs w:val="28"/>
          <w:rtl/>
        </w:rPr>
        <w:t>ר נבנצל שליט"א</w:t>
      </w:r>
    </w:p>
    <w:p w:rsidR="000E2FE7" w:rsidRPr="000E2FE7" w:rsidRDefault="000E2FE7" w:rsidP="000E2FE7">
      <w:pPr>
        <w:tabs>
          <w:tab w:val="left" w:pos="5842"/>
        </w:tabs>
        <w:jc w:val="both"/>
        <w:rPr>
          <w:rtl/>
        </w:rPr>
      </w:pPr>
      <w:r w:rsidRPr="000E2FE7">
        <w:rPr>
          <w:rFonts w:hint="cs"/>
          <w:rtl/>
        </w:rPr>
        <w:t>פרשתנופותחתבביאתיתרואלהמדברשבניישראלחונים</w:t>
      </w:r>
      <w:r w:rsidRPr="000E2FE7">
        <w:rPr>
          <w:rtl/>
        </w:rPr>
        <w:t xml:space="preserve">, </w:t>
      </w:r>
      <w:r w:rsidRPr="000E2FE7">
        <w:rPr>
          <w:rFonts w:hint="cs"/>
          <w:rtl/>
        </w:rPr>
        <w:t>ומתארתאתקבלתהפניםבה התקבל על ידימשה ואהרון</w:t>
      </w:r>
      <w:r w:rsidRPr="000E2FE7">
        <w:rPr>
          <w:rtl/>
        </w:rPr>
        <w:t xml:space="preserve">, </w:t>
      </w:r>
      <w:r w:rsidRPr="000E2FE7">
        <w:rPr>
          <w:rFonts w:hint="cs"/>
          <w:rtl/>
        </w:rPr>
        <w:t>נדבואביהווכלזקניישראל</w:t>
      </w:r>
      <w:r w:rsidRPr="000E2FE7">
        <w:rPr>
          <w:sz w:val="16"/>
          <w:szCs w:val="16"/>
          <w:rtl/>
        </w:rPr>
        <w:t>(</w:t>
      </w:r>
      <w:r w:rsidRPr="000E2FE7">
        <w:rPr>
          <w:rFonts w:hint="cs"/>
          <w:sz w:val="16"/>
          <w:szCs w:val="16"/>
          <w:rtl/>
        </w:rPr>
        <w:t>רש</w:t>
      </w:r>
      <w:r w:rsidRPr="000E2FE7">
        <w:rPr>
          <w:sz w:val="16"/>
          <w:szCs w:val="16"/>
          <w:rtl/>
        </w:rPr>
        <w:t>"</w:t>
      </w:r>
      <w:r w:rsidRPr="000E2FE7">
        <w:rPr>
          <w:rFonts w:hint="cs"/>
          <w:sz w:val="16"/>
          <w:szCs w:val="16"/>
          <w:rtl/>
        </w:rPr>
        <w:t>י שמותיח</w:t>
      </w:r>
      <w:r w:rsidRPr="000E2FE7">
        <w:rPr>
          <w:sz w:val="16"/>
          <w:szCs w:val="16"/>
          <w:rtl/>
        </w:rPr>
        <w:t xml:space="preserve">, </w:t>
      </w:r>
      <w:r w:rsidRPr="000E2FE7">
        <w:rPr>
          <w:rFonts w:hint="cs"/>
          <w:sz w:val="16"/>
          <w:szCs w:val="16"/>
          <w:rtl/>
        </w:rPr>
        <w:t>ז</w:t>
      </w:r>
      <w:r w:rsidRPr="000E2FE7">
        <w:rPr>
          <w:sz w:val="16"/>
          <w:szCs w:val="16"/>
          <w:rtl/>
        </w:rPr>
        <w:t xml:space="preserve">) </w:t>
      </w:r>
      <w:r w:rsidRPr="000E2FE7">
        <w:rPr>
          <w:rFonts w:hint="cs"/>
          <w:rtl/>
        </w:rPr>
        <w:t>ואתהתפעלותוהגדולהבשמעואתכלאשרעשהה</w:t>
      </w:r>
      <w:r w:rsidRPr="000E2FE7">
        <w:rPr>
          <w:rtl/>
        </w:rPr>
        <w:t xml:space="preserve">' </w:t>
      </w:r>
      <w:r w:rsidRPr="000E2FE7">
        <w:rPr>
          <w:rFonts w:hint="cs"/>
          <w:rtl/>
        </w:rPr>
        <w:t>לפרעהולמצרים</w:t>
      </w:r>
      <w:r w:rsidRPr="000E2FE7">
        <w:rPr>
          <w:rtl/>
        </w:rPr>
        <w:t>.</w:t>
      </w:r>
    </w:p>
    <w:p w:rsidR="000E2FE7" w:rsidRPr="000E2FE7" w:rsidRDefault="000E2FE7" w:rsidP="000E2FE7">
      <w:pPr>
        <w:tabs>
          <w:tab w:val="left" w:pos="5842"/>
        </w:tabs>
        <w:jc w:val="both"/>
        <w:rPr>
          <w:rtl/>
        </w:rPr>
      </w:pPr>
      <w:r w:rsidRPr="000E2FE7">
        <w:rPr>
          <w:rFonts w:hint="cs"/>
          <w:rtl/>
        </w:rPr>
        <w:t>נחלקו חז"ל בגמרא</w:t>
      </w:r>
      <w:r w:rsidRPr="000E2FE7">
        <w:rPr>
          <w:sz w:val="16"/>
          <w:szCs w:val="16"/>
          <w:rtl/>
        </w:rPr>
        <w:t>(</w:t>
      </w:r>
      <w:r w:rsidRPr="000E2FE7">
        <w:rPr>
          <w:rFonts w:hint="cs"/>
          <w:sz w:val="16"/>
          <w:szCs w:val="16"/>
          <w:rtl/>
        </w:rPr>
        <w:t>זבחיםקטז.</w:t>
      </w:r>
      <w:r w:rsidRPr="000E2FE7">
        <w:rPr>
          <w:sz w:val="16"/>
          <w:szCs w:val="16"/>
          <w:rtl/>
        </w:rPr>
        <w:t>)</w:t>
      </w:r>
      <w:r w:rsidRPr="000E2FE7">
        <w:rPr>
          <w:rFonts w:hint="cs"/>
          <w:rtl/>
        </w:rPr>
        <w:t>האםיתרובאלפנימתןתורה</w:t>
      </w:r>
      <w:r w:rsidRPr="000E2FE7">
        <w:rPr>
          <w:rtl/>
        </w:rPr>
        <w:t xml:space="preserve">, </w:t>
      </w:r>
      <w:r w:rsidRPr="000E2FE7">
        <w:rPr>
          <w:rFonts w:hint="cs"/>
          <w:rtl/>
        </w:rPr>
        <w:t>כפישנראהמסדרהכתוביםאולאחרמתןתורה, והסבר המקרא הוא על פי הכלל 'אין מוקדם ומאוחר בתורה'</w:t>
      </w:r>
      <w:r w:rsidRPr="000E2FE7">
        <w:rPr>
          <w:rtl/>
        </w:rPr>
        <w:t xml:space="preserve">. </w:t>
      </w:r>
    </w:p>
    <w:p w:rsidR="000E2FE7" w:rsidRPr="000E2FE7" w:rsidRDefault="000E2FE7" w:rsidP="000E2FE7">
      <w:pPr>
        <w:tabs>
          <w:tab w:val="left" w:pos="5842"/>
        </w:tabs>
        <w:jc w:val="both"/>
        <w:rPr>
          <w:rtl/>
        </w:rPr>
      </w:pPr>
      <w:r w:rsidRPr="000E2FE7">
        <w:rPr>
          <w:rFonts w:hint="cs"/>
          <w:rtl/>
        </w:rPr>
        <w:t xml:space="preserve">הרמב"ן מביא את דברי האבן עזרא שפרשה זו נכתבה שלא במקומה כדי להצמיד את פרשת עמלק לביאת יתרו </w:t>
      </w:r>
      <w:r w:rsidRPr="000E2FE7">
        <w:rPr>
          <w:rFonts w:hint="cs"/>
          <w:i/>
          <w:iCs/>
          <w:rtl/>
        </w:rPr>
        <w:t>''בעבורדברעמלק</w:t>
      </w:r>
      <w:r w:rsidRPr="000E2FE7">
        <w:rPr>
          <w:i/>
          <w:iCs/>
          <w:rtl/>
        </w:rPr>
        <w:t xml:space="preserve">, </w:t>
      </w:r>
      <w:r w:rsidRPr="000E2FE7">
        <w:rPr>
          <w:rFonts w:hint="cs"/>
          <w:i/>
          <w:iCs/>
          <w:rtl/>
        </w:rPr>
        <w:t>כיכאשרהזכירהרעהשעשהעמנועמלקוצוהשנגמלהוכרעתו</w:t>
      </w:r>
      <w:r w:rsidRPr="000E2FE7">
        <w:rPr>
          <w:i/>
          <w:iCs/>
          <w:rtl/>
        </w:rPr>
        <w:t xml:space="preserve">, </w:t>
      </w:r>
      <w:r w:rsidRPr="000E2FE7">
        <w:rPr>
          <w:rFonts w:hint="cs"/>
          <w:i/>
          <w:iCs/>
          <w:rtl/>
        </w:rPr>
        <w:t>הזכירשעשהלנויתרוטובה</w:t>
      </w:r>
      <w:r w:rsidRPr="000E2FE7">
        <w:rPr>
          <w:i/>
          <w:iCs/>
          <w:rtl/>
        </w:rPr>
        <w:t xml:space="preserve">, </w:t>
      </w:r>
      <w:r w:rsidRPr="000E2FE7">
        <w:rPr>
          <w:rFonts w:hint="cs"/>
          <w:i/>
          <w:iCs/>
          <w:rtl/>
        </w:rPr>
        <w:t>להורותינושנשלםלוגמולטוב</w:t>
      </w:r>
      <w:r w:rsidRPr="000E2FE7">
        <w:rPr>
          <w:i/>
          <w:iCs/>
          <w:rtl/>
        </w:rPr>
        <w:t xml:space="preserve">, </w:t>
      </w:r>
      <w:r w:rsidRPr="000E2FE7">
        <w:rPr>
          <w:rFonts w:hint="cs"/>
          <w:i/>
          <w:iCs/>
          <w:rtl/>
        </w:rPr>
        <w:t>וכשנבואלהכריתאתעמלקכמְצֻוהעלינושניזהרבבניהקיניהעומדיםעמהםולאנוסיפםעמם''</w:t>
      </w:r>
      <w:r w:rsidRPr="000E2FE7">
        <w:rPr>
          <w:rFonts w:hint="cs"/>
          <w:rtl/>
        </w:rPr>
        <w:t xml:space="preserve">ואכן כך שלח שאול לומר לבני יתרו: </w:t>
      </w:r>
      <w:r w:rsidRPr="000E2FE7">
        <w:rPr>
          <w:rFonts w:cs="Guttman Stam" w:hint="cs"/>
          <w:sz w:val="22"/>
          <w:szCs w:val="22"/>
          <w:rtl/>
        </w:rPr>
        <w:t>''וַיֹּאמֶרשָׁאוּלאֶלהַקֵּינִילְכוּסֻּרוּרְדוּמִתּוֹךְעֲמָלֵקִיפֶּןאֹסִפְךָעִמּוֹוְאַתָּהעָשִׂיתָהחֶסֶדעִםכָּלבְּנֵייִשְׂרָאֵלבַּעֲלוֹתָםמִמִּצְרָיִם''</w:t>
      </w:r>
      <w:r w:rsidRPr="000E2FE7">
        <w:rPr>
          <w:rFonts w:hint="cs"/>
          <w:sz w:val="16"/>
          <w:szCs w:val="16"/>
          <w:rtl/>
        </w:rPr>
        <w:t>(שמו"א טו, ו)</w:t>
      </w:r>
      <w:r w:rsidRPr="000E2FE7">
        <w:rPr>
          <w:rFonts w:hint="cs"/>
          <w:rtl/>
        </w:rPr>
        <w:t xml:space="preserve"> דהיינו, פרשת יתרו נכתבה שלא במקומה כד להסמיכה למלחמת עמלק, ללמדנו שכשם שעלינו לזכור לדורות את הרעה שעמלק גמל עם בני ישראל, כך עלינו לזכור לדורות את טובת יתרו שהטיב עמנו, וכשם שחייבים להילחם עם עמלק ולאבד זכרו מן העולם, כך חייבים להימנע מפגיעה בבני יתרו אשר גמל טובה לישראל.</w:t>
      </w:r>
    </w:p>
    <w:p w:rsidR="000E2FE7" w:rsidRPr="000E2FE7" w:rsidRDefault="000E2FE7" w:rsidP="000E2FE7">
      <w:pPr>
        <w:tabs>
          <w:tab w:val="left" w:pos="5842"/>
        </w:tabs>
        <w:jc w:val="both"/>
        <w:rPr>
          <w:rtl/>
        </w:rPr>
      </w:pPr>
      <w:r w:rsidRPr="000E2FE7">
        <w:rPr>
          <w:rFonts w:hint="cs"/>
          <w:rtl/>
        </w:rPr>
        <w:t>אולםבהמשך הפרשה מתוארת סוגייתמינויהשופטים</w:t>
      </w:r>
      <w:r w:rsidRPr="000E2FE7">
        <w:rPr>
          <w:rtl/>
        </w:rPr>
        <w:t xml:space="preserve">, </w:t>
      </w:r>
      <w:r w:rsidRPr="000E2FE7">
        <w:rPr>
          <w:rFonts w:hint="cs"/>
          <w:rtl/>
        </w:rPr>
        <w:t>שריהאלפים</w:t>
      </w:r>
      <w:r w:rsidRPr="000E2FE7">
        <w:rPr>
          <w:rtl/>
        </w:rPr>
        <w:t>,</w:t>
      </w:r>
      <w:r w:rsidRPr="000E2FE7">
        <w:rPr>
          <w:rFonts w:hint="cs"/>
          <w:rtl/>
        </w:rPr>
        <w:t xml:space="preserve"> שריהמאותוכו</w:t>
      </w:r>
      <w:r w:rsidRPr="000E2FE7">
        <w:rPr>
          <w:rtl/>
        </w:rPr>
        <w:t>'</w:t>
      </w:r>
      <w:r w:rsidRPr="000E2FE7">
        <w:rPr>
          <w:rFonts w:hint="cs"/>
          <w:rtl/>
        </w:rPr>
        <w:t xml:space="preserve"> פריעצת יתרו</w:t>
      </w:r>
      <w:r w:rsidRPr="000E2FE7">
        <w:rPr>
          <w:rtl/>
        </w:rPr>
        <w:t xml:space="preserve">, </w:t>
      </w:r>
      <w:r w:rsidRPr="000E2FE7">
        <w:rPr>
          <w:rFonts w:hint="cs"/>
          <w:rtl/>
        </w:rPr>
        <w:t xml:space="preserve">שלפיכלהדעותהיתהאחרימתןתורה, כפי שמדייק רש"י על הפסוק: </w:t>
      </w:r>
      <w:r w:rsidRPr="000E2FE7">
        <w:rPr>
          <w:rFonts w:cs="Guttman Stam" w:hint="cs"/>
          <w:sz w:val="22"/>
          <w:szCs w:val="22"/>
          <w:rtl/>
        </w:rPr>
        <w:t>''וַיְהִימִמָּחֳרָתוַיֵּשֶׁבמֹשֶׁהלִשְׁפֹּטאֶתהָעָם''</w:t>
      </w:r>
      <w:r w:rsidRPr="000E2FE7">
        <w:rPr>
          <w:rFonts w:hint="cs"/>
          <w:sz w:val="16"/>
          <w:szCs w:val="16"/>
          <w:rtl/>
        </w:rPr>
        <w:t xml:space="preserve">(שם יח, יג) </w:t>
      </w:r>
      <w:r w:rsidRPr="000E2FE7">
        <w:rPr>
          <w:rFonts w:hint="cs"/>
          <w:i/>
          <w:iCs/>
          <w:rtl/>
        </w:rPr>
        <w:t>''מוצאייוםהכפוריםהיה...ומהוממחרת?למחרתרדתומן ההר''.</w:t>
      </w:r>
    </w:p>
    <w:p w:rsidR="000E2FE7" w:rsidRPr="000E2FE7" w:rsidRDefault="000E2FE7" w:rsidP="000E2FE7">
      <w:pPr>
        <w:tabs>
          <w:tab w:val="left" w:pos="5842"/>
        </w:tabs>
        <w:jc w:val="both"/>
        <w:rPr>
          <w:rtl/>
        </w:rPr>
      </w:pPr>
      <w:r w:rsidRPr="000E2FE7">
        <w:rPr>
          <w:rFonts w:hint="cs"/>
          <w:rtl/>
        </w:rPr>
        <w:t>שואלמו"ר הרבנבנצלשליט</w:t>
      </w:r>
      <w:r w:rsidRPr="000E2FE7">
        <w:rPr>
          <w:rtl/>
        </w:rPr>
        <w:t>"</w:t>
      </w:r>
      <w:r w:rsidRPr="000E2FE7">
        <w:rPr>
          <w:rFonts w:hint="cs"/>
          <w:rtl/>
        </w:rPr>
        <w:t>א</w:t>
      </w:r>
      <w:r w:rsidRPr="000E2FE7">
        <w:rPr>
          <w:rtl/>
        </w:rPr>
        <w:t xml:space="preserve">: </w:t>
      </w:r>
      <w:r w:rsidRPr="000E2FE7">
        <w:rPr>
          <w:rFonts w:hint="cs"/>
          <w:rtl/>
        </w:rPr>
        <w:t>מדועהתורה הקדימהאתפרשתמינויהשופטיםלתיאורהמעמד הגדול של מתןתורה</w:t>
      </w:r>
      <w:r w:rsidRPr="000E2FE7">
        <w:rPr>
          <w:rtl/>
        </w:rPr>
        <w:t xml:space="preserve">? </w:t>
      </w:r>
      <w:r w:rsidRPr="000E2FE7">
        <w:rPr>
          <w:rFonts w:hint="cs"/>
          <w:rtl/>
        </w:rPr>
        <w:t>אםאכןיתרובאלפנימתןתורהכפישמשתמעמסדרהפסוקים</w:t>
      </w:r>
      <w:r w:rsidRPr="000E2FE7">
        <w:rPr>
          <w:rtl/>
        </w:rPr>
        <w:t xml:space="preserve">, </w:t>
      </w:r>
      <w:r w:rsidRPr="000E2FE7">
        <w:rPr>
          <w:rFonts w:hint="cs"/>
          <w:rtl/>
        </w:rPr>
        <w:t>אפשרלומרשהיותוהתורהמספרת עלביאתוהיא גםמוסיפהלתאראתעצתו</w:t>
      </w:r>
      <w:r w:rsidRPr="000E2FE7">
        <w:rPr>
          <w:rtl/>
        </w:rPr>
        <w:t xml:space="preserve"> - </w:t>
      </w:r>
      <w:r w:rsidRPr="000E2FE7">
        <w:rPr>
          <w:rFonts w:hint="cs"/>
          <w:rtl/>
        </w:rPr>
        <w:t>מינויהשופטים</w:t>
      </w:r>
      <w:r w:rsidRPr="000E2FE7">
        <w:rPr>
          <w:rtl/>
        </w:rPr>
        <w:t xml:space="preserve">. </w:t>
      </w:r>
      <w:r w:rsidRPr="000E2FE7">
        <w:rPr>
          <w:rFonts w:hint="cs"/>
          <w:rtl/>
        </w:rPr>
        <w:t>אולםאםיתרוהגיעלאחרמתןתורהלמהנכתבה סוגיה זולפנימתןתורה</w:t>
      </w:r>
      <w:r w:rsidRPr="000E2FE7">
        <w:rPr>
          <w:rtl/>
        </w:rPr>
        <w:t xml:space="preserve">? </w:t>
      </w:r>
      <w:r w:rsidRPr="000E2FE7">
        <w:rPr>
          <w:rFonts w:hint="cs"/>
          <w:rtl/>
        </w:rPr>
        <w:t>אמנםכפי שאמרנו 'איןמוקדםומאוחרבתורה'</w:t>
      </w:r>
      <w:r w:rsidRPr="000E2FE7">
        <w:rPr>
          <w:rtl/>
        </w:rPr>
        <w:t xml:space="preserve">, </w:t>
      </w:r>
      <w:r w:rsidRPr="000E2FE7">
        <w:rPr>
          <w:rFonts w:hint="cs"/>
          <w:rtl/>
        </w:rPr>
        <w:t>אך אין זה דבר אקראי שמוקדמת פרשת לחברתה, ממילא אם הסדר הכרונולוגי הופר עלינו לנסות להבין מדוע ומה טעם הדבר.</w:t>
      </w:r>
    </w:p>
    <w:p w:rsidR="000E2FE7" w:rsidRPr="000E2FE7" w:rsidRDefault="000E2FE7" w:rsidP="000E2FE7">
      <w:pPr>
        <w:tabs>
          <w:tab w:val="left" w:pos="5842"/>
        </w:tabs>
        <w:jc w:val="both"/>
        <w:rPr>
          <w:rtl/>
        </w:rPr>
      </w:pPr>
      <w:r w:rsidRPr="000E2FE7">
        <w:rPr>
          <w:rFonts w:hint="cs"/>
          <w:rtl/>
        </w:rPr>
        <w:t>אומרהרבבשםאביוז</w:t>
      </w:r>
      <w:r w:rsidRPr="000E2FE7">
        <w:rPr>
          <w:rtl/>
        </w:rPr>
        <w:t>"</w:t>
      </w:r>
      <w:r w:rsidRPr="000E2FE7">
        <w:rPr>
          <w:rFonts w:hint="cs"/>
          <w:rtl/>
        </w:rPr>
        <w:t>ל,פרשתמנויהשופטיםקדמהלמעמד הר סיניכדיללמדאותנועלענוותנותוהיוצאת דופן שלמשהרבנואשר בגינהזכהלהוריד את התורהוללמדה לישראל</w:t>
      </w:r>
      <w:r w:rsidRPr="000E2FE7">
        <w:rPr>
          <w:rtl/>
        </w:rPr>
        <w:t xml:space="preserve">. </w:t>
      </w:r>
      <w:r w:rsidRPr="000E2FE7">
        <w:rPr>
          <w:rFonts w:hint="cs"/>
          <w:rtl/>
        </w:rPr>
        <w:t>היכן מדויקרעיון זה</w:t>
      </w:r>
      <w:r w:rsidRPr="000E2FE7">
        <w:rPr>
          <w:rtl/>
        </w:rPr>
        <w:t xml:space="preserve">? </w:t>
      </w:r>
    </w:p>
    <w:p w:rsidR="000E2FE7" w:rsidRPr="000E2FE7" w:rsidRDefault="000E2FE7" w:rsidP="000E2FE7">
      <w:pPr>
        <w:tabs>
          <w:tab w:val="left" w:pos="5842"/>
        </w:tabs>
        <w:jc w:val="both"/>
        <w:rPr>
          <w:rtl/>
        </w:rPr>
      </w:pPr>
      <w:r w:rsidRPr="000E2FE7">
        <w:rPr>
          <w:rFonts w:hint="cs"/>
          <w:rtl/>
        </w:rPr>
        <w:t>ובכן</w:t>
      </w:r>
      <w:r w:rsidRPr="000E2FE7">
        <w:rPr>
          <w:rtl/>
        </w:rPr>
        <w:t xml:space="preserve">, </w:t>
      </w:r>
      <w:r w:rsidRPr="000E2FE7">
        <w:rPr>
          <w:rFonts w:hint="cs"/>
          <w:rtl/>
        </w:rPr>
        <w:t>יתרוהגיע אל חתנו והחל להציעלו עצות</w:t>
      </w:r>
      <w:r w:rsidRPr="000E2FE7">
        <w:rPr>
          <w:rFonts w:cs="Guttman Stam"/>
          <w:sz w:val="22"/>
          <w:szCs w:val="22"/>
          <w:rtl/>
        </w:rPr>
        <w:t>"</w:t>
      </w:r>
      <w:r w:rsidRPr="000E2FE7">
        <w:rPr>
          <w:rFonts w:cs="Guttman Stam" w:hint="cs"/>
          <w:sz w:val="22"/>
          <w:szCs w:val="22"/>
          <w:rtl/>
        </w:rPr>
        <w:t>לֹאטוֹבהַדָּבָראֲשֶׁראַתָּהעֹשֶׂה</w:t>
      </w:r>
      <w:r w:rsidRPr="000E2FE7">
        <w:rPr>
          <w:rFonts w:cs="Guttman Stam"/>
          <w:sz w:val="22"/>
          <w:szCs w:val="22"/>
          <w:rtl/>
        </w:rPr>
        <w:t>...</w:t>
      </w:r>
      <w:r w:rsidRPr="000E2FE7">
        <w:rPr>
          <w:rFonts w:cs="Guttman Stam" w:hint="cs"/>
          <w:sz w:val="22"/>
          <w:szCs w:val="22"/>
          <w:rtl/>
        </w:rPr>
        <w:t>נָבֹלתִּבֹּלגַּםאַתָּהגַּםהָעָםהַזֶּהאֲשֶׁרעִמָּךְ...וְאַתָּהתֶחֱזֶהמִכָּלהָעָםאַנְשֵׁיחַיִל</w:t>
      </w:r>
      <w:r w:rsidRPr="000E2FE7">
        <w:rPr>
          <w:rFonts w:cs="Guttman Stam"/>
          <w:sz w:val="22"/>
          <w:szCs w:val="22"/>
          <w:rtl/>
        </w:rPr>
        <w:t>"</w:t>
      </w:r>
      <w:r w:rsidRPr="000E2FE7">
        <w:rPr>
          <w:sz w:val="16"/>
          <w:szCs w:val="16"/>
          <w:rtl/>
        </w:rPr>
        <w:t>(</w:t>
      </w:r>
      <w:r w:rsidRPr="000E2FE7">
        <w:rPr>
          <w:rFonts w:hint="cs"/>
          <w:sz w:val="16"/>
          <w:szCs w:val="16"/>
          <w:rtl/>
        </w:rPr>
        <w:t>שםיז-כא</w:t>
      </w:r>
      <w:r w:rsidRPr="000E2FE7">
        <w:rPr>
          <w:sz w:val="16"/>
          <w:szCs w:val="16"/>
          <w:rtl/>
        </w:rPr>
        <w:t>)</w:t>
      </w:r>
      <w:r w:rsidRPr="000E2FE7">
        <w:rPr>
          <w:rFonts w:hint="cs"/>
          <w:rtl/>
        </w:rPr>
        <w:t>והנהמשההיהיכוללהשיב ליתרו</w:t>
      </w:r>
      <w:r w:rsidRPr="000E2FE7">
        <w:rPr>
          <w:rtl/>
        </w:rPr>
        <w:t xml:space="preserve">: </w:t>
      </w:r>
      <w:r w:rsidRPr="000E2FE7">
        <w:rPr>
          <w:rFonts w:hint="cs"/>
          <w:rtl/>
        </w:rPr>
        <w:t>'ראה חותניהיקר</w:t>
      </w:r>
      <w:r w:rsidRPr="000E2FE7">
        <w:rPr>
          <w:rtl/>
        </w:rPr>
        <w:t xml:space="preserve">, </w:t>
      </w:r>
      <w:r w:rsidRPr="000E2FE7">
        <w:rPr>
          <w:rFonts w:hint="cs"/>
          <w:rtl/>
        </w:rPr>
        <w:t>אניהוצאתיאתעםישראלממצריםלאחרשניצחתיאתפרעה ואת כל חילו</w:t>
      </w:r>
      <w:r w:rsidRPr="000E2FE7">
        <w:rPr>
          <w:rtl/>
        </w:rPr>
        <w:t xml:space="preserve">, </w:t>
      </w:r>
      <w:r w:rsidRPr="000E2FE7">
        <w:rPr>
          <w:rFonts w:hint="cs"/>
          <w:rtl/>
        </w:rPr>
        <w:t>קרעתיאתהים והנהגתי את בני ישראל בתבונה עד הלום, בזכותי יורד מן לעם ישראל מדי יום, ועוד כהנה וכהנה,וכעת אתהבאלהציעעצות</w:t>
      </w:r>
      <w:r w:rsidRPr="000E2FE7">
        <w:rPr>
          <w:rtl/>
        </w:rPr>
        <w:t xml:space="preserve">? </w:t>
      </w:r>
      <w:r w:rsidRPr="000E2FE7">
        <w:rPr>
          <w:rFonts w:hint="cs"/>
          <w:rtl/>
        </w:rPr>
        <w:t>אינני זקוק לעצות כלשהן, אני יודע להסתדר בכוחות עצמי היטב בכל הקשור להנהגת העם...'</w:t>
      </w:r>
    </w:p>
    <w:p w:rsidR="000E2FE7" w:rsidRPr="000E2FE7" w:rsidRDefault="000E2FE7" w:rsidP="000E2FE7">
      <w:pPr>
        <w:tabs>
          <w:tab w:val="left" w:pos="5842"/>
        </w:tabs>
        <w:jc w:val="both"/>
        <w:rPr>
          <w:rtl/>
        </w:rPr>
      </w:pPr>
      <w:r w:rsidRPr="000E2FE7">
        <w:rPr>
          <w:rFonts w:hint="cs"/>
          <w:rtl/>
        </w:rPr>
        <w:t>אולם משהאינו מתבטא כך, לא מינה ולא מקצתיהאלאלהיפך, הוא מקשיב היטב ואף מיישם את עצת חותנו</w:t>
      </w:r>
      <w:r w:rsidRPr="000E2FE7">
        <w:rPr>
          <w:rtl/>
        </w:rPr>
        <w:t xml:space="preserve">: </w:t>
      </w:r>
      <w:r w:rsidRPr="000E2FE7">
        <w:rPr>
          <w:rFonts w:cs="Guttman Stam"/>
          <w:sz w:val="22"/>
          <w:szCs w:val="22"/>
          <w:rtl/>
        </w:rPr>
        <w:t>"</w:t>
      </w:r>
      <w:r w:rsidRPr="000E2FE7">
        <w:rPr>
          <w:rFonts w:cs="Guttman Stam" w:hint="cs"/>
          <w:sz w:val="22"/>
          <w:szCs w:val="22"/>
          <w:rtl/>
        </w:rPr>
        <w:t>וַיִּשְׁמַעמֹשֶׁהלְקוֹלחֹתְנוֹוַיַּעַשׂכֹּלאֲשֶׁראָמָר</w:t>
      </w:r>
      <w:r w:rsidRPr="000E2FE7">
        <w:rPr>
          <w:rFonts w:cs="Guttman Stam"/>
          <w:sz w:val="22"/>
          <w:szCs w:val="22"/>
          <w:rtl/>
        </w:rPr>
        <w:t>"</w:t>
      </w:r>
      <w:r w:rsidRPr="000E2FE7">
        <w:rPr>
          <w:sz w:val="16"/>
          <w:szCs w:val="16"/>
          <w:rtl/>
        </w:rPr>
        <w:t>(</w:t>
      </w:r>
      <w:r w:rsidRPr="000E2FE7">
        <w:rPr>
          <w:rFonts w:hint="cs"/>
          <w:sz w:val="16"/>
          <w:szCs w:val="16"/>
          <w:rtl/>
        </w:rPr>
        <w:t>שםכד</w:t>
      </w:r>
      <w:r w:rsidRPr="000E2FE7">
        <w:rPr>
          <w:sz w:val="16"/>
          <w:szCs w:val="16"/>
          <w:rtl/>
        </w:rPr>
        <w:t>)</w:t>
      </w:r>
      <w:r w:rsidRPr="000E2FE7">
        <w:rPr>
          <w:rFonts w:hint="cs"/>
          <w:rtl/>
        </w:rPr>
        <w:t>וכלכךלמה</w:t>
      </w:r>
      <w:r w:rsidRPr="000E2FE7">
        <w:rPr>
          <w:rtl/>
        </w:rPr>
        <w:t xml:space="preserve">? </w:t>
      </w:r>
      <w:r w:rsidRPr="000E2FE7">
        <w:rPr>
          <w:rFonts w:hint="cs"/>
          <w:rtl/>
        </w:rPr>
        <w:t>כיוןשהאיש משהעניומכלהאדםאשרעלפניהאדמה</w:t>
      </w:r>
      <w:r w:rsidRPr="000E2FE7">
        <w:rPr>
          <w:rtl/>
        </w:rPr>
        <w:t xml:space="preserve">, </w:t>
      </w:r>
      <w:r w:rsidRPr="000E2FE7">
        <w:rPr>
          <w:rFonts w:hint="cs"/>
          <w:rtl/>
        </w:rPr>
        <w:t>ועל כןהואמוכןלקבלעצהגם מיתרולמרות שרק עכשיו הוא התגייר;אם סברתיתרונכונההרי שישלשקולאותהואםאכן טובה היא אףליישמה.ואכןמשהרבנומבצעאתמינויהשופטיםשריהאלפיםושריהמאותוכו</w:t>
      </w:r>
      <w:r w:rsidRPr="000E2FE7">
        <w:rPr>
          <w:rtl/>
        </w:rPr>
        <w:t xml:space="preserve">' </w:t>
      </w:r>
      <w:r w:rsidRPr="000E2FE7">
        <w:rPr>
          <w:rFonts w:hint="cs"/>
          <w:rtl/>
        </w:rPr>
        <w:t>למרותשעלידימינוי זהיאבדמשהחלקגדולמסמכותו</w:t>
      </w:r>
      <w:r w:rsidRPr="000E2FE7">
        <w:rPr>
          <w:rtl/>
        </w:rPr>
        <w:t xml:space="preserve">, </w:t>
      </w:r>
      <w:r w:rsidRPr="000E2FE7">
        <w:rPr>
          <w:rFonts w:hint="cs"/>
          <w:rtl/>
        </w:rPr>
        <w:t>אךמשהאינוחוששלכבודעצמו,הואמתבטלבפני האחרים.</w:t>
      </w:r>
    </w:p>
    <w:p w:rsidR="000E2FE7" w:rsidRPr="000E2FE7" w:rsidRDefault="000E2FE7" w:rsidP="000E2FE7">
      <w:pPr>
        <w:tabs>
          <w:tab w:val="left" w:pos="5842"/>
        </w:tabs>
        <w:jc w:val="both"/>
        <w:rPr>
          <w:rFonts w:eastAsia="Calibri"/>
          <w:spacing w:val="-2"/>
          <w:rtl/>
        </w:rPr>
      </w:pPr>
      <w:r w:rsidRPr="000E2FE7">
        <w:rPr>
          <w:rFonts w:hint="cs"/>
          <w:spacing w:val="-2"/>
          <w:rtl/>
        </w:rPr>
        <w:t xml:space="preserve">הליצניםאומרים שלכן נאמר בסוף הסוגיה: </w:t>
      </w:r>
      <w:r w:rsidRPr="000E2FE7">
        <w:rPr>
          <w:rFonts w:ascii="Calibri" w:eastAsia="Calibri" w:hAnsi="Calibri" w:cs="Guttman Stam" w:hint="cs"/>
          <w:spacing w:val="-2"/>
          <w:sz w:val="22"/>
          <w:szCs w:val="22"/>
          <w:rtl/>
        </w:rPr>
        <w:t>"וַיְשַׁלַּח מֹשֶׁה אֶת חֹתְנוֹ וַיֵּלֶךְ לוֹ אֶל אַרְצוֹ"</w:t>
      </w:r>
      <w:r w:rsidRPr="000E2FE7">
        <w:rPr>
          <w:rFonts w:hint="cs"/>
          <w:spacing w:val="-2"/>
          <w:sz w:val="16"/>
          <w:szCs w:val="16"/>
          <w:rtl/>
        </w:rPr>
        <w:t>(שם כז)</w:t>
      </w:r>
      <w:r w:rsidRPr="000E2FE7">
        <w:rPr>
          <w:rFonts w:hint="cs"/>
          <w:rtl/>
        </w:rPr>
        <w:t>שמשההזדרזלשלוחאתיתרואלביתולפנישימשיך לתתלועצותנוספות</w:t>
      </w:r>
      <w:r w:rsidRPr="000E2FE7">
        <w:rPr>
          <w:rtl/>
        </w:rPr>
        <w:t xml:space="preserve"> (?!)</w:t>
      </w:r>
      <w:r w:rsidRPr="000E2FE7">
        <w:rPr>
          <w:rFonts w:hint="cs"/>
          <w:rtl/>
        </w:rPr>
        <w:t xml:space="preserve"> אך ברור שאינו</w:t>
      </w:r>
    </w:p>
    <w:p w:rsidR="000E2FE7" w:rsidRPr="000E2FE7" w:rsidRDefault="000E2FE7" w:rsidP="000E2FE7">
      <w:pPr>
        <w:tabs>
          <w:tab w:val="left" w:pos="5842"/>
        </w:tabs>
        <w:jc w:val="both"/>
        <w:rPr>
          <w:rFonts w:eastAsia="Calibri"/>
          <w:spacing w:val="-2"/>
          <w:rtl/>
        </w:rPr>
      </w:pPr>
      <w:r w:rsidRPr="000E2FE7">
        <w:rPr>
          <w:rFonts w:eastAsia="Calibri" w:hint="cs"/>
          <w:spacing w:val="-2"/>
          <w:rtl/>
        </w:rPr>
        <w:t>כן אלא משההתחנןאליושיישאראיתם</w:t>
      </w:r>
      <w:r w:rsidRPr="000E2FE7">
        <w:rPr>
          <w:rFonts w:cs="Guttman Stam"/>
          <w:sz w:val="22"/>
          <w:szCs w:val="22"/>
          <w:rtl/>
        </w:rPr>
        <w:t>"</w:t>
      </w:r>
      <w:r w:rsidRPr="000E2FE7">
        <w:rPr>
          <w:rFonts w:cs="Guttman Stam" w:hint="cs"/>
          <w:sz w:val="22"/>
          <w:szCs w:val="22"/>
          <w:rtl/>
        </w:rPr>
        <w:t>אַלנָאתַּעֲזֹבאֹתָנוּכִּיעַלכֵּןיָדַעְתָּחֲנֹתֵנוּבַּמִּדְבָּרוְהָיִיתָלָּנוּלְעֵינָיִם</w:t>
      </w:r>
      <w:r w:rsidRPr="000E2FE7">
        <w:rPr>
          <w:rFonts w:cs="Guttman Stam"/>
          <w:sz w:val="22"/>
          <w:szCs w:val="22"/>
          <w:rtl/>
        </w:rPr>
        <w:t>"</w:t>
      </w:r>
      <w:r w:rsidRPr="000E2FE7">
        <w:rPr>
          <w:rFonts w:eastAsia="Calibri"/>
          <w:spacing w:val="-2"/>
          <w:sz w:val="16"/>
          <w:szCs w:val="16"/>
          <w:rtl/>
        </w:rPr>
        <w:t>(</w:t>
      </w:r>
      <w:r w:rsidRPr="000E2FE7">
        <w:rPr>
          <w:rFonts w:eastAsia="Calibri" w:hint="cs"/>
          <w:spacing w:val="-2"/>
          <w:sz w:val="16"/>
          <w:szCs w:val="16"/>
          <w:rtl/>
        </w:rPr>
        <w:t>במדברי</w:t>
      </w:r>
      <w:r w:rsidRPr="000E2FE7">
        <w:rPr>
          <w:rFonts w:eastAsia="Calibri"/>
          <w:spacing w:val="-2"/>
          <w:sz w:val="16"/>
          <w:szCs w:val="16"/>
          <w:rtl/>
        </w:rPr>
        <w:t xml:space="preserve">, </w:t>
      </w:r>
      <w:r w:rsidRPr="000E2FE7">
        <w:rPr>
          <w:rFonts w:eastAsia="Calibri" w:hint="cs"/>
          <w:spacing w:val="-2"/>
          <w:sz w:val="16"/>
          <w:szCs w:val="16"/>
          <w:rtl/>
        </w:rPr>
        <w:t>לא</w:t>
      </w:r>
      <w:r w:rsidRPr="000E2FE7">
        <w:rPr>
          <w:rFonts w:eastAsia="Calibri"/>
          <w:spacing w:val="-2"/>
          <w:sz w:val="16"/>
          <w:szCs w:val="16"/>
          <w:rtl/>
        </w:rPr>
        <w:t>)</w:t>
      </w:r>
      <w:r w:rsidRPr="000E2FE7">
        <w:rPr>
          <w:rFonts w:eastAsia="Calibri" w:hint="cs"/>
          <w:i/>
          <w:iCs/>
          <w:spacing w:val="-2"/>
          <w:rtl/>
        </w:rPr>
        <w:t>''איןנאאלאלשוןבקשה''</w:t>
      </w:r>
      <w:r w:rsidRPr="000E2FE7">
        <w:rPr>
          <w:rFonts w:eastAsia="Calibri" w:hint="cs"/>
          <w:spacing w:val="-2"/>
          <w:sz w:val="16"/>
          <w:szCs w:val="16"/>
          <w:rtl/>
        </w:rPr>
        <w:t>(רש"י)</w:t>
      </w:r>
      <w:r w:rsidRPr="000E2FE7">
        <w:rPr>
          <w:rFonts w:eastAsia="Calibri" w:hint="cs"/>
          <w:spacing w:val="-2"/>
          <w:rtl/>
        </w:rPr>
        <w:t>; רואיםאם כן שאכןמשהרבנו מאוד מעריךאתעצתחותנו,ועל כןנכתבהפרשהזולפניפרשתמתןתורה</w:t>
      </w:r>
      <w:r w:rsidRPr="000E2FE7">
        <w:rPr>
          <w:rFonts w:eastAsia="Calibri"/>
          <w:spacing w:val="-2"/>
          <w:rtl/>
        </w:rPr>
        <w:t xml:space="preserve">, </w:t>
      </w:r>
      <w:r w:rsidRPr="000E2FE7">
        <w:rPr>
          <w:rFonts w:eastAsia="Calibri" w:hint="cs"/>
          <w:spacing w:val="-2"/>
          <w:rtl/>
        </w:rPr>
        <w:t>על מנתללמדנובזכות מהזכהמשהלמסור אתהתורהלעםישראל,בזכותענוותנותו היוצאת דופן הנלמדת מפרשת מינוי השופטים; בהיות משה עניו מכל אדם, מובטח שימסור את התורה בדייקנות כפי שקיבלה, ומבלי לערב דמיונות משלו.</w:t>
      </w:r>
    </w:p>
    <w:p w:rsidR="000E2FE7" w:rsidRPr="000E2FE7" w:rsidRDefault="000E2FE7" w:rsidP="000E2FE7">
      <w:pPr>
        <w:tabs>
          <w:tab w:val="left" w:pos="5842"/>
        </w:tabs>
        <w:jc w:val="both"/>
        <w:rPr>
          <w:rFonts w:eastAsia="Calibri"/>
          <w:spacing w:val="-2"/>
          <w:rtl/>
        </w:rPr>
      </w:pPr>
      <w:r w:rsidRPr="000E2FE7">
        <w:rPr>
          <w:rFonts w:eastAsia="Calibri" w:hint="cs"/>
          <w:spacing w:val="-2"/>
          <w:rtl/>
        </w:rPr>
        <w:t xml:space="preserve">המשנה אומרת: </w:t>
      </w:r>
      <w:r w:rsidRPr="000E2FE7">
        <w:rPr>
          <w:rFonts w:eastAsia="Calibri" w:cs="David" w:hint="cs"/>
          <w:spacing w:val="-2"/>
          <w:rtl/>
        </w:rPr>
        <w:t>''כָּלהָאוֹמֵרדָּבָרבְּשֵׁםאוֹמְרוֹמֵבִיאגְאֻלָּהלָעוֹלָם</w:t>
      </w:r>
      <w:r w:rsidRPr="000E2FE7">
        <w:rPr>
          <w:rFonts w:eastAsia="Calibri" w:cs="David"/>
          <w:spacing w:val="-2"/>
          <w:rtl/>
        </w:rPr>
        <w:t xml:space="preserve">, </w:t>
      </w:r>
      <w:r w:rsidRPr="000E2FE7">
        <w:rPr>
          <w:rFonts w:eastAsia="Calibri" w:cs="David" w:hint="cs"/>
          <w:spacing w:val="-2"/>
          <w:rtl/>
        </w:rPr>
        <w:t>שֶׁנֶּאֱמַר</w:t>
      </w:r>
      <w:r w:rsidRPr="000E2FE7">
        <w:rPr>
          <w:rFonts w:eastAsia="Calibri"/>
          <w:spacing w:val="-2"/>
          <w:sz w:val="16"/>
          <w:szCs w:val="16"/>
          <w:rtl/>
        </w:rPr>
        <w:t>(</w:t>
      </w:r>
      <w:r w:rsidRPr="000E2FE7">
        <w:rPr>
          <w:rFonts w:eastAsia="Calibri" w:hint="cs"/>
          <w:spacing w:val="-2"/>
          <w:sz w:val="16"/>
          <w:szCs w:val="16"/>
          <w:rtl/>
        </w:rPr>
        <w:t>אסתרב</w:t>
      </w:r>
      <w:r w:rsidRPr="000E2FE7">
        <w:rPr>
          <w:rFonts w:eastAsia="Calibri"/>
          <w:spacing w:val="-2"/>
          <w:sz w:val="16"/>
          <w:szCs w:val="16"/>
          <w:rtl/>
        </w:rPr>
        <w:t>)</w:t>
      </w:r>
      <w:r w:rsidRPr="000E2FE7">
        <w:rPr>
          <w:rFonts w:eastAsia="Calibri" w:cs="David"/>
          <w:spacing w:val="-2"/>
          <w:rtl/>
        </w:rPr>
        <w:t xml:space="preserve">, </w:t>
      </w:r>
      <w:r w:rsidRPr="000E2FE7">
        <w:rPr>
          <w:rFonts w:eastAsia="Calibri" w:cs="David" w:hint="cs"/>
          <w:spacing w:val="-2"/>
          <w:rtl/>
        </w:rPr>
        <w:t xml:space="preserve">וַתֹּאמֶראֶסְתֵּרלַמֶּלֶךְבְּשֵׁםמָרְדְּכָי'' </w:t>
      </w:r>
      <w:r w:rsidRPr="000E2FE7">
        <w:rPr>
          <w:rFonts w:eastAsia="Calibri" w:hint="cs"/>
          <w:spacing w:val="-2"/>
          <w:sz w:val="16"/>
          <w:szCs w:val="16"/>
          <w:rtl/>
        </w:rPr>
        <w:t>(אבות פ"ו מ"ו)</w:t>
      </w:r>
      <w:r w:rsidRPr="000E2FE7">
        <w:rPr>
          <w:rFonts w:eastAsia="Calibri" w:hint="cs"/>
          <w:spacing w:val="-2"/>
          <w:rtl/>
        </w:rPr>
        <w:t xml:space="preserve"> כלומר, לא הצדיק וירא שמים והקדוש הם שיביאו את הגאולה לעולם, אלא האומר דבר בשם אומרו; מה הסיבה לכך? מדוע האומר דבר בשם אומרו זוכה למעלה שאף אחד אחר אינו זוכה? </w:t>
      </w:r>
    </w:p>
    <w:p w:rsidR="000E2FE7" w:rsidRPr="000E2FE7" w:rsidRDefault="000E2FE7" w:rsidP="000E2FE7">
      <w:pPr>
        <w:tabs>
          <w:tab w:val="left" w:pos="5842"/>
        </w:tabs>
        <w:jc w:val="both"/>
        <w:rPr>
          <w:rFonts w:eastAsia="Calibri"/>
          <w:spacing w:val="-2"/>
          <w:rtl/>
        </w:rPr>
      </w:pPr>
      <w:r w:rsidRPr="000E2FE7">
        <w:rPr>
          <w:rFonts w:eastAsia="Calibri" w:hint="cs"/>
          <w:spacing w:val="-2"/>
          <w:rtl/>
        </w:rPr>
        <w:t xml:space="preserve">מסביר הרב </w:t>
      </w:r>
      <w:r w:rsidRPr="000E2FE7">
        <w:rPr>
          <w:rFonts w:eastAsia="Calibri" w:hint="cs"/>
          <w:spacing w:val="-2"/>
          <w:sz w:val="20"/>
          <w:szCs w:val="20"/>
          <w:rtl/>
        </w:rPr>
        <w:t xml:space="preserve">(בשם המהר"ל בפירושו לפרקי אבות) </w:t>
      </w:r>
      <w:r w:rsidRPr="000E2FE7">
        <w:rPr>
          <w:rFonts w:eastAsia="Calibri" w:hint="cs"/>
          <w:spacing w:val="-2"/>
          <w:rtl/>
        </w:rPr>
        <w:t xml:space="preserve">אם מי שאינו מקפיד לומר דבר בשם אומרו היה מביא את הגאולה, הרי שלא יתלה את הגאולה בקב"ה, אלא הוא יטען שבזכות חוכמתו וצדקותו הצליח להביא את הגאולה לעם ישראל; לעומת זאת מי </w:t>
      </w:r>
      <w:r w:rsidRPr="000E2FE7">
        <w:rPr>
          <w:rFonts w:eastAsia="Calibri" w:hint="cs"/>
          <w:spacing w:val="-2"/>
          <w:rtl/>
        </w:rPr>
        <w:lastRenderedPageBreak/>
        <w:t>שהענווה היא מנת חלקו, ובגינה מצטט דבר בשם אומרו מבלי לתלות את הדבר בחוכמתו הוא, מובטח לנו שייחס את ביאת הגאולה במי שבאמת הביא אותה - מלך מלכי המלכים הקב"ה. מרדכי מייחס את הגאולה לקב"ה, אסתר מייחסת את הגאולה לקב"ה, ועל כן ראויים הם שעל ידם תבוא התשועה לישראל; אולם מי שאינו אומר דבר בשם אומרו עלול לייחס את הגאולה אל עצמו.</w:t>
      </w:r>
    </w:p>
    <w:p w:rsidR="000E2FE7" w:rsidRPr="000E2FE7" w:rsidRDefault="000E2FE7" w:rsidP="000E2FE7">
      <w:pPr>
        <w:tabs>
          <w:tab w:val="left" w:pos="5842"/>
        </w:tabs>
        <w:jc w:val="both"/>
        <w:rPr>
          <w:rFonts w:eastAsia="Calibri"/>
          <w:spacing w:val="-2"/>
          <w:rtl/>
        </w:rPr>
      </w:pPr>
      <w:r w:rsidRPr="000E2FE7">
        <w:rPr>
          <w:rFonts w:eastAsia="Calibri" w:hint="cs"/>
          <w:spacing w:val="-2"/>
          <w:rtl/>
        </w:rPr>
        <w:t xml:space="preserve">הוא הדין במסירת התורה לעם ישראל: מי שאינו בתכלית הענווה עלול לערב בתורה שיקבל בנבואה חלק מעצמותו מבלי לשים לב, דבר שעלול לגרום פגם ח"ו בתורתנו הקדושה, ועל כן רק משה רבנו שהתורה מעידה עליו </w:t>
      </w:r>
      <w:r w:rsidRPr="000E2FE7">
        <w:rPr>
          <w:rFonts w:cs="Guttman Stam" w:hint="cs"/>
          <w:sz w:val="22"/>
          <w:szCs w:val="22"/>
          <w:rtl/>
        </w:rPr>
        <w:t xml:space="preserve">''וְהָאִישׁמֹשֶׁהעָנָומְאֹדמִכֹּלהָאָדָםאֲשֶׁרעַלפְּנֵיהָאֲדָמָה'' </w:t>
      </w:r>
      <w:r w:rsidRPr="000E2FE7">
        <w:rPr>
          <w:rFonts w:eastAsia="Calibri" w:hint="cs"/>
          <w:spacing w:val="-2"/>
          <w:sz w:val="16"/>
          <w:szCs w:val="16"/>
          <w:rtl/>
        </w:rPr>
        <w:t>(במדבר יב, ג)</w:t>
      </w:r>
      <w:r w:rsidRPr="000E2FE7">
        <w:rPr>
          <w:rFonts w:eastAsia="Calibri" w:hint="cs"/>
          <w:spacing w:val="-2"/>
          <w:rtl/>
        </w:rPr>
        <w:t xml:space="preserve"> הוא הראוי ביותר למסור את התורה וללמדה לישראל מבלי להוסיף דבר אפילו כלשהוא משלו. זהו אחד הלקחים הגדולים ביותר הנלמדים מגדול האומה משה רבנו. </w:t>
      </w:r>
      <w:bookmarkStart w:id="0" w:name="_GoBack"/>
      <w:bookmarkEnd w:id="0"/>
    </w:p>
    <w:p w:rsidR="00502AAC" w:rsidRPr="00502AAC" w:rsidRDefault="00502AAC" w:rsidP="00502AAC">
      <w:pPr>
        <w:tabs>
          <w:tab w:val="left" w:pos="5842"/>
        </w:tabs>
        <w:jc w:val="both"/>
        <w:rPr>
          <w:rtl/>
        </w:rPr>
      </w:pPr>
    </w:p>
    <w:p w:rsidR="00422A7C" w:rsidRDefault="002A52AB" w:rsidP="00EA042F">
      <w:pPr>
        <w:tabs>
          <w:tab w:val="left" w:pos="1140"/>
          <w:tab w:val="left" w:pos="1440"/>
          <w:tab w:val="left" w:pos="2160"/>
          <w:tab w:val="left" w:pos="2880"/>
          <w:tab w:val="left" w:pos="3600"/>
          <w:tab w:val="left" w:pos="4320"/>
          <w:tab w:val="left" w:pos="5040"/>
          <w:tab w:val="left" w:pos="5760"/>
          <w:tab w:val="left" w:pos="6480"/>
          <w:tab w:val="left" w:pos="7200"/>
          <w:tab w:val="left" w:pos="7920"/>
          <w:tab w:val="right" w:pos="9360"/>
        </w:tabs>
        <w:jc w:val="center"/>
        <w:rPr>
          <w:b/>
          <w:bCs/>
          <w:sz w:val="20"/>
          <w:szCs w:val="20"/>
          <w:rtl/>
        </w:rPr>
      </w:pPr>
      <w:r w:rsidRPr="002A52AB">
        <w:rPr>
          <w:rFonts w:eastAsia="Calibri" w:hint="cs"/>
          <w:rtl/>
        </w:rPr>
        <w:t>שבת שלום  יצחק חלבה</w:t>
      </w:r>
    </w:p>
    <w:p w:rsidR="00C329E1" w:rsidRPr="00AF1512" w:rsidRDefault="00C329E1" w:rsidP="00EA042F">
      <w:pPr>
        <w:tabs>
          <w:tab w:val="left" w:pos="1140"/>
          <w:tab w:val="left" w:pos="1440"/>
          <w:tab w:val="left" w:pos="2160"/>
          <w:tab w:val="left" w:pos="2880"/>
          <w:tab w:val="left" w:pos="3600"/>
          <w:tab w:val="left" w:pos="4320"/>
          <w:tab w:val="left" w:pos="5040"/>
          <w:tab w:val="left" w:pos="5760"/>
          <w:tab w:val="left" w:pos="6480"/>
          <w:tab w:val="left" w:pos="7200"/>
          <w:tab w:val="left" w:pos="7920"/>
          <w:tab w:val="right" w:pos="9360"/>
        </w:tabs>
        <w:jc w:val="center"/>
        <w:rPr>
          <w:b/>
          <w:bCs/>
          <w:sz w:val="20"/>
          <w:szCs w:val="20"/>
          <w:rtl/>
        </w:rPr>
      </w:pPr>
    </w:p>
    <w:p w:rsidR="009C55EC" w:rsidRPr="009C55EC" w:rsidRDefault="00422A7C" w:rsidP="009C55EC">
      <w:pPr>
        <w:tabs>
          <w:tab w:val="left" w:pos="5842"/>
        </w:tabs>
        <w:rPr>
          <w:b/>
          <w:bCs/>
          <w:sz w:val="20"/>
          <w:szCs w:val="20"/>
          <w:rtl/>
        </w:rPr>
      </w:pPr>
      <w:r w:rsidRPr="00AF1512">
        <w:rPr>
          <w:b/>
          <w:bCs/>
          <w:sz w:val="20"/>
          <w:szCs w:val="20"/>
          <w:rtl/>
        </w:rPr>
        <w:t>לעילוי נשמת אאמו"ר אברהם (אלברטו) בן מרים חלבה , הג"ר</w:t>
      </w:r>
      <w:r w:rsidR="00540438" w:rsidRPr="00AF1512">
        <w:rPr>
          <w:b/>
          <w:bCs/>
          <w:sz w:val="20"/>
          <w:szCs w:val="20"/>
          <w:rtl/>
        </w:rPr>
        <w:t>יוסף שלום ב"ר אברהם וחיה מושא</w:t>
      </w:r>
      <w:r w:rsidR="00540438" w:rsidRPr="00AF1512">
        <w:rPr>
          <w:rFonts w:hint="cs"/>
          <w:b/>
          <w:bCs/>
          <w:sz w:val="20"/>
          <w:szCs w:val="20"/>
          <w:rtl/>
        </w:rPr>
        <w:t xml:space="preserve">, </w:t>
      </w:r>
      <w:r w:rsidRPr="00AF1512">
        <w:rPr>
          <w:b/>
          <w:bCs/>
          <w:sz w:val="20"/>
          <w:szCs w:val="20"/>
          <w:rtl/>
        </w:rPr>
        <w:t xml:space="preserve">הרב יעקב חי בן מרגלית, </w:t>
      </w:r>
      <w:r w:rsidR="006D02B0" w:rsidRPr="00AF1512">
        <w:rPr>
          <w:b/>
          <w:bCs/>
          <w:sz w:val="20"/>
          <w:szCs w:val="20"/>
          <w:rtl/>
        </w:rPr>
        <w:t>הרב אברהם צוקרמן בן שרה</w:t>
      </w:r>
      <w:r w:rsidR="006D02B0" w:rsidRPr="00AF1512">
        <w:rPr>
          <w:rFonts w:hint="cs"/>
          <w:b/>
          <w:bCs/>
          <w:sz w:val="20"/>
          <w:szCs w:val="20"/>
          <w:rtl/>
        </w:rPr>
        <w:t>,</w:t>
      </w:r>
      <w:r w:rsidR="00D85B40" w:rsidRPr="00AF1512">
        <w:rPr>
          <w:b/>
          <w:bCs/>
          <w:sz w:val="20"/>
          <w:szCs w:val="20"/>
          <w:rtl/>
        </w:rPr>
        <w:t xml:space="preserve">אריה לייב בן דבורה, </w:t>
      </w:r>
      <w:r w:rsidRPr="00AF1512">
        <w:rPr>
          <w:b/>
          <w:bCs/>
          <w:sz w:val="20"/>
          <w:szCs w:val="20"/>
          <w:rtl/>
        </w:rPr>
        <w:t>הרב חנן פורת בן שולמית, עמידרור בן שרה, עוזיאל זוסיא בן יעקב משה, מתתיהו מנחם בן לאה, אבנר יחיאל בן רחל, חיים בן יוסףדוד, גרשום בן חנה, מנשה בן שרה, מרדכי מורד בן חנה,מרדכי שמעון בן דאדא, שלמה בן פורטונה,מאיר ירחמיאל בן שמחה,</w:t>
      </w:r>
      <w:r w:rsidR="005F2E1C" w:rsidRPr="00AF1512">
        <w:rPr>
          <w:b/>
          <w:bCs/>
          <w:sz w:val="20"/>
          <w:szCs w:val="20"/>
          <w:rtl/>
        </w:rPr>
        <w:t xml:space="preserve">מסעוד בן עליה, </w:t>
      </w:r>
      <w:r w:rsidR="00E92C15" w:rsidRPr="00AF1512">
        <w:rPr>
          <w:b/>
          <w:bCs/>
          <w:sz w:val="20"/>
          <w:szCs w:val="20"/>
          <w:rtl/>
        </w:rPr>
        <w:t>עמרם בן עישה</w:t>
      </w:r>
      <w:r w:rsidR="00E92C15" w:rsidRPr="00AF1512">
        <w:rPr>
          <w:rFonts w:hint="cs"/>
          <w:b/>
          <w:bCs/>
          <w:sz w:val="20"/>
          <w:szCs w:val="20"/>
          <w:rtl/>
        </w:rPr>
        <w:t>,</w:t>
      </w:r>
      <w:r w:rsidR="005F2E1C" w:rsidRPr="00AF1512">
        <w:rPr>
          <w:b/>
          <w:bCs/>
          <w:sz w:val="20"/>
          <w:szCs w:val="20"/>
          <w:rtl/>
        </w:rPr>
        <w:t xml:space="preserve">אילן בן </w:t>
      </w:r>
      <w:r w:rsidR="002E1DE3" w:rsidRPr="00AF1512">
        <w:rPr>
          <w:b/>
          <w:bCs/>
          <w:sz w:val="20"/>
          <w:szCs w:val="20"/>
          <w:rtl/>
        </w:rPr>
        <w:t>יחזקאל,</w:t>
      </w:r>
      <w:r w:rsidRPr="00AF1512">
        <w:rPr>
          <w:b/>
          <w:bCs/>
          <w:sz w:val="20"/>
          <w:szCs w:val="20"/>
          <w:rtl/>
        </w:rPr>
        <w:t xml:space="preserve">מנחם נחום בן אליעזר ליפא, </w:t>
      </w:r>
      <w:r w:rsidR="004778E0" w:rsidRPr="00AF1512">
        <w:rPr>
          <w:rFonts w:hint="cs"/>
          <w:b/>
          <w:bCs/>
          <w:sz w:val="20"/>
          <w:szCs w:val="20"/>
          <w:rtl/>
        </w:rPr>
        <w:t xml:space="preserve">שמעון בן עישה, </w:t>
      </w:r>
      <w:r w:rsidRPr="00AF1512">
        <w:rPr>
          <w:b/>
          <w:bCs/>
          <w:sz w:val="20"/>
          <w:szCs w:val="20"/>
          <w:rtl/>
        </w:rPr>
        <w:t xml:space="preserve">שלמה חי בן מזל טאוס, מורדכי שלום בן רחל, </w:t>
      </w:r>
      <w:r w:rsidR="00F752D6">
        <w:rPr>
          <w:rFonts w:hint="cs"/>
          <w:b/>
          <w:bCs/>
          <w:sz w:val="20"/>
          <w:szCs w:val="20"/>
          <w:rtl/>
        </w:rPr>
        <w:t xml:space="preserve">עמרם בן אסתר, </w:t>
      </w:r>
      <w:r w:rsidR="001A345E">
        <w:rPr>
          <w:rFonts w:hint="cs"/>
          <w:b/>
          <w:bCs/>
          <w:sz w:val="20"/>
          <w:szCs w:val="20"/>
          <w:rtl/>
        </w:rPr>
        <w:t xml:space="preserve">זאב בן ברכה, </w:t>
      </w:r>
      <w:r w:rsidR="00A144EB" w:rsidRPr="00A144EB">
        <w:rPr>
          <w:b/>
          <w:bCs/>
          <w:sz w:val="20"/>
          <w:szCs w:val="20"/>
          <w:rtl/>
        </w:rPr>
        <w:t xml:space="preserve">משה בן פלור, </w:t>
      </w:r>
      <w:r w:rsidRPr="00AF1512">
        <w:rPr>
          <w:b/>
          <w:bCs/>
          <w:sz w:val="20"/>
          <w:szCs w:val="20"/>
          <w:rtl/>
        </w:rPr>
        <w:t xml:space="preserve">אביאתר בן ברוך הי"ד, </w:t>
      </w:r>
      <w:r w:rsidR="00A6089C" w:rsidRPr="00AF1512">
        <w:rPr>
          <w:b/>
          <w:bCs/>
          <w:sz w:val="20"/>
          <w:szCs w:val="20"/>
          <w:rtl/>
        </w:rPr>
        <w:t>יצחק בן אסתר</w:t>
      </w:r>
      <w:r w:rsidR="00A6089C" w:rsidRPr="00AF1512">
        <w:rPr>
          <w:rFonts w:hint="cs"/>
          <w:b/>
          <w:bCs/>
          <w:sz w:val="20"/>
          <w:szCs w:val="20"/>
          <w:rtl/>
        </w:rPr>
        <w:t xml:space="preserve">, </w:t>
      </w:r>
      <w:r w:rsidR="002D7305" w:rsidRPr="00AF1512">
        <w:rPr>
          <w:rFonts w:hint="cs"/>
          <w:b/>
          <w:bCs/>
          <w:sz w:val="20"/>
          <w:szCs w:val="20"/>
          <w:rtl/>
        </w:rPr>
        <w:t xml:space="preserve">ניר יהודה בן מיכל, </w:t>
      </w:r>
      <w:r w:rsidR="0003674A" w:rsidRPr="00AF1512">
        <w:rPr>
          <w:b/>
          <w:bCs/>
          <w:sz w:val="20"/>
          <w:szCs w:val="20"/>
          <w:rtl/>
        </w:rPr>
        <w:t xml:space="preserve">יעקב בן מרים, </w:t>
      </w:r>
      <w:r w:rsidR="00795BE2" w:rsidRPr="00795BE2">
        <w:rPr>
          <w:b/>
          <w:bCs/>
          <w:sz w:val="20"/>
          <w:szCs w:val="20"/>
          <w:rtl/>
        </w:rPr>
        <w:t xml:space="preserve">יעקב בן רחל, </w:t>
      </w:r>
      <w:r w:rsidR="00DB7555" w:rsidRPr="00AF1512">
        <w:rPr>
          <w:b/>
          <w:bCs/>
          <w:sz w:val="20"/>
          <w:szCs w:val="20"/>
          <w:rtl/>
        </w:rPr>
        <w:t>אייל בן עירית תשורה הי"ד, יעקב נפתלי בן רחל הי"ד, ג</w:t>
      </w:r>
      <w:r w:rsidR="00DB7555" w:rsidRPr="00AF1512">
        <w:rPr>
          <w:rFonts w:hint="cs"/>
          <w:b/>
          <w:bCs/>
          <w:sz w:val="20"/>
          <w:szCs w:val="20"/>
          <w:rtl/>
        </w:rPr>
        <w:t>י</w:t>
      </w:r>
      <w:r w:rsidR="00DB7555" w:rsidRPr="00AF1512">
        <w:rPr>
          <w:b/>
          <w:bCs/>
          <w:sz w:val="20"/>
          <w:szCs w:val="20"/>
          <w:rtl/>
        </w:rPr>
        <w:t xml:space="preserve">ל-עד מיכאל בן בת גלים הי"ד, </w:t>
      </w:r>
      <w:r w:rsidR="00AD1CBE" w:rsidRPr="00AF1512">
        <w:rPr>
          <w:b/>
          <w:bCs/>
          <w:sz w:val="20"/>
          <w:szCs w:val="20"/>
          <w:rtl/>
        </w:rPr>
        <w:t>דודי רחמים בן חנה</w:t>
      </w:r>
      <w:r w:rsidR="00AD1CBE" w:rsidRPr="00AF1512">
        <w:rPr>
          <w:rFonts w:hint="cs"/>
          <w:b/>
          <w:bCs/>
          <w:sz w:val="20"/>
          <w:szCs w:val="20"/>
          <w:rtl/>
        </w:rPr>
        <w:t>,</w:t>
      </w:r>
      <w:r w:rsidR="002C7528" w:rsidRPr="00AF1512">
        <w:rPr>
          <w:rFonts w:hint="cs"/>
          <w:b/>
          <w:bCs/>
          <w:sz w:val="20"/>
          <w:szCs w:val="20"/>
          <w:rtl/>
        </w:rPr>
        <w:t xml:space="preserve"> יוסף ברוך בן תמר,</w:t>
      </w:r>
      <w:r w:rsidR="00A536BD">
        <w:rPr>
          <w:b/>
          <w:bCs/>
          <w:sz w:val="20"/>
          <w:szCs w:val="20"/>
          <w:rtl/>
        </w:rPr>
        <w:t>שלמה בן שמחה,</w:t>
      </w:r>
      <w:r w:rsidR="00F752D6">
        <w:rPr>
          <w:rFonts w:hint="cs"/>
          <w:b/>
          <w:bCs/>
          <w:sz w:val="20"/>
          <w:szCs w:val="20"/>
          <w:rtl/>
        </w:rPr>
        <w:t xml:space="preserve">אליעזר בן צבי וציפורה, </w:t>
      </w:r>
      <w:r w:rsidR="00267F27" w:rsidRPr="00267F27">
        <w:rPr>
          <w:b/>
          <w:bCs/>
          <w:sz w:val="20"/>
          <w:szCs w:val="20"/>
          <w:rtl/>
        </w:rPr>
        <w:t>אליהו בן נעמי,</w:t>
      </w:r>
      <w:r w:rsidR="009C55EC" w:rsidRPr="009C55EC">
        <w:rPr>
          <w:b/>
          <w:bCs/>
          <w:sz w:val="20"/>
          <w:szCs w:val="20"/>
          <w:rtl/>
        </w:rPr>
        <w:t xml:space="preserve">שמעון בן דינה, </w:t>
      </w:r>
    </w:p>
    <w:p w:rsidR="007C00C1" w:rsidRPr="00AF1512" w:rsidRDefault="009C55EC" w:rsidP="009C55EC">
      <w:pPr>
        <w:tabs>
          <w:tab w:val="left" w:pos="5842"/>
        </w:tabs>
        <w:jc w:val="center"/>
        <w:rPr>
          <w:b/>
          <w:bCs/>
          <w:sz w:val="20"/>
          <w:szCs w:val="20"/>
          <w:rtl/>
        </w:rPr>
      </w:pPr>
      <w:r w:rsidRPr="009C55EC">
        <w:rPr>
          <w:b/>
          <w:bCs/>
          <w:sz w:val="20"/>
          <w:szCs w:val="20"/>
          <w:rtl/>
        </w:rPr>
        <w:t xml:space="preserve">שרה בת מרים, </w:t>
      </w:r>
      <w:r w:rsidR="0003674A" w:rsidRPr="00AF1512">
        <w:rPr>
          <w:b/>
          <w:bCs/>
          <w:sz w:val="20"/>
          <w:szCs w:val="20"/>
          <w:rtl/>
        </w:rPr>
        <w:t xml:space="preserve">שושנה בת רוזה, </w:t>
      </w:r>
      <w:r w:rsidR="00A536BD" w:rsidRPr="00A536BD">
        <w:rPr>
          <w:b/>
          <w:bCs/>
          <w:sz w:val="20"/>
          <w:szCs w:val="20"/>
          <w:rtl/>
        </w:rPr>
        <w:t xml:space="preserve">שרה רחל בת בוליסה, </w:t>
      </w:r>
      <w:r w:rsidR="00422A7C" w:rsidRPr="00AF1512">
        <w:rPr>
          <w:b/>
          <w:bCs/>
          <w:sz w:val="20"/>
          <w:szCs w:val="20"/>
          <w:rtl/>
        </w:rPr>
        <w:t xml:space="preserve">שרה בת רוחמה, </w:t>
      </w:r>
      <w:r w:rsidR="00072C97" w:rsidRPr="00AF1512">
        <w:rPr>
          <w:b/>
          <w:bCs/>
          <w:sz w:val="20"/>
          <w:szCs w:val="20"/>
          <w:rtl/>
        </w:rPr>
        <w:t xml:space="preserve">שרה בת שולמית, </w:t>
      </w:r>
      <w:r w:rsidR="00422A7C" w:rsidRPr="00AF1512">
        <w:rPr>
          <w:b/>
          <w:bCs/>
          <w:sz w:val="20"/>
          <w:szCs w:val="20"/>
          <w:rtl/>
        </w:rPr>
        <w:t>ברוריה בת מרגלית, אילנה בת רחל, מזל פורטונה בת שרה,אלסירה בת שרה, רחל בת סוליקה,יהודית בת עזיזה, אוז'ני בת רוזה,</w:t>
      </w:r>
      <w:r w:rsidR="006129A8" w:rsidRPr="00AF1512">
        <w:rPr>
          <w:b/>
          <w:bCs/>
          <w:sz w:val="20"/>
          <w:szCs w:val="20"/>
          <w:rtl/>
        </w:rPr>
        <w:t xml:space="preserve">פרלה בת גוטי, </w:t>
      </w:r>
      <w:r w:rsidR="00422A7C" w:rsidRPr="00AF1512">
        <w:rPr>
          <w:b/>
          <w:bCs/>
          <w:sz w:val="20"/>
          <w:szCs w:val="20"/>
          <w:rtl/>
        </w:rPr>
        <w:t>שרה בת קיז'ה</w:t>
      </w:r>
      <w:r w:rsidR="005A4F68">
        <w:rPr>
          <w:rFonts w:hint="cs"/>
          <w:b/>
          <w:bCs/>
          <w:sz w:val="20"/>
          <w:szCs w:val="20"/>
          <w:rtl/>
        </w:rPr>
        <w:t>, שרה בת מרים</w:t>
      </w:r>
      <w:r w:rsidR="00422A7C" w:rsidRPr="00AF1512">
        <w:rPr>
          <w:b/>
          <w:bCs/>
          <w:sz w:val="20"/>
          <w:szCs w:val="20"/>
          <w:rtl/>
        </w:rPr>
        <w:t xml:space="preserve">ת.נ.צ.ב.ה.                     </w:t>
      </w:r>
    </w:p>
    <w:p w:rsidR="00D254C4" w:rsidRPr="00AF1512" w:rsidRDefault="00193B7C" w:rsidP="003F3836">
      <w:pPr>
        <w:tabs>
          <w:tab w:val="left" w:pos="5842"/>
        </w:tabs>
        <w:jc w:val="center"/>
        <w:rPr>
          <w:rtl/>
        </w:rPr>
      </w:pPr>
      <w:r w:rsidRPr="00AF1512">
        <w:rPr>
          <w:b/>
          <w:bCs/>
          <w:sz w:val="18"/>
          <w:szCs w:val="18"/>
          <w:rtl/>
        </w:rPr>
        <w:t>המעוניין לקבל כל שבוע את העלון בדואר אלקטרוני ניתן לשלוח בקשה למייל:</w:t>
      </w:r>
      <w:hyperlink r:id="rId5" w:history="1">
        <w:r w:rsidR="003F3836" w:rsidRPr="00AF1512">
          <w:rPr>
            <w:rStyle w:val="Hyperlink"/>
            <w:rFonts w:ascii="Verdana" w:hAnsi="Verdana"/>
            <w:sz w:val="16"/>
            <w:szCs w:val="16"/>
          </w:rPr>
          <w:t>jalabe@neto.net.il</w:t>
        </w:r>
      </w:hyperlink>
      <w:r w:rsidRPr="00AF1512">
        <w:rPr>
          <w:rFonts w:hint="cs"/>
          <w:b/>
          <w:bCs/>
          <w:sz w:val="18"/>
          <w:szCs w:val="18"/>
          <w:rtl/>
        </w:rPr>
        <w:t>ללא תשלום לזיכוי הרבים</w:t>
      </w:r>
    </w:p>
    <w:p w:rsidR="00AC5937" w:rsidRPr="00AF1512" w:rsidRDefault="00B47F7C" w:rsidP="00B47F7C">
      <w:pPr>
        <w:tabs>
          <w:tab w:val="center" w:pos="4680"/>
          <w:tab w:val="left" w:pos="5766"/>
          <w:tab w:val="right" w:pos="9360"/>
        </w:tabs>
        <w:rPr>
          <w:color w:val="FF0000"/>
          <w:sz w:val="28"/>
          <w:szCs w:val="28"/>
          <w:rtl/>
        </w:rPr>
      </w:pPr>
      <w:r w:rsidRPr="00AF1512">
        <w:rPr>
          <w:color w:val="FF0000"/>
          <w:sz w:val="28"/>
          <w:szCs w:val="28"/>
          <w:rtl/>
        </w:rPr>
        <w:tab/>
      </w:r>
      <w:r w:rsidR="00D254C4" w:rsidRPr="00AF1512">
        <w:rPr>
          <w:rFonts w:hint="cs"/>
          <w:color w:val="FF0000"/>
          <w:sz w:val="28"/>
          <w:szCs w:val="28"/>
          <w:rtl/>
        </w:rPr>
        <w:t>השיחה נערכה על פי הבנתו של העורך. כל טעות או חסרון יש לתלות בעורך בלבד.</w:t>
      </w:r>
      <w:r w:rsidRPr="00AF1512">
        <w:rPr>
          <w:color w:val="FF0000"/>
          <w:sz w:val="28"/>
          <w:szCs w:val="28"/>
          <w:rtl/>
        </w:rPr>
        <w:tab/>
      </w:r>
    </w:p>
    <w:p w:rsidR="009C274D" w:rsidRPr="00AF1512" w:rsidRDefault="006A7BA1" w:rsidP="001806FE">
      <w:pPr>
        <w:tabs>
          <w:tab w:val="center" w:pos="4680"/>
          <w:tab w:val="left" w:pos="5766"/>
          <w:tab w:val="left" w:pos="7340"/>
          <w:tab w:val="right" w:pos="9360"/>
        </w:tabs>
        <w:rPr>
          <w:sz w:val="28"/>
          <w:szCs w:val="28"/>
          <w:rtl/>
        </w:rPr>
      </w:pPr>
      <w:r w:rsidRPr="00AF1512">
        <w:rPr>
          <w:color w:val="FF0000"/>
          <w:sz w:val="28"/>
          <w:szCs w:val="28"/>
          <w:rtl/>
        </w:rPr>
        <w:tab/>
      </w:r>
      <w:r w:rsidR="009C274D" w:rsidRPr="00AF1512">
        <w:rPr>
          <w:rFonts w:hint="cs"/>
          <w:color w:val="FF0000"/>
          <w:sz w:val="28"/>
          <w:szCs w:val="28"/>
          <w:rtl/>
        </w:rPr>
        <w:t xml:space="preserve">ניתן לעיין בעלונים קודמים באתר </w:t>
      </w:r>
      <w:r w:rsidRPr="00AF1512">
        <w:rPr>
          <w:color w:val="FF0000"/>
          <w:sz w:val="28"/>
          <w:szCs w:val="28"/>
          <w:rtl/>
        </w:rPr>
        <w:tab/>
      </w:r>
      <w:r w:rsidR="001806FE" w:rsidRPr="00AF1512">
        <w:rPr>
          <w:color w:val="FF0000"/>
          <w:sz w:val="28"/>
          <w:szCs w:val="28"/>
          <w:rtl/>
        </w:rPr>
        <w:tab/>
      </w:r>
    </w:p>
    <w:p w:rsidR="005F7A55" w:rsidRPr="00AF1512" w:rsidRDefault="006B3C47" w:rsidP="006B3C47">
      <w:pPr>
        <w:tabs>
          <w:tab w:val="center" w:pos="4680"/>
          <w:tab w:val="right" w:pos="9360"/>
        </w:tabs>
        <w:rPr>
          <w:rtl/>
        </w:rPr>
      </w:pPr>
      <w:r w:rsidRPr="00AF1512">
        <w:rPr>
          <w:sz w:val="27"/>
          <w:szCs w:val="27"/>
          <w:rtl/>
        </w:rPr>
        <w:tab/>
      </w:r>
      <w:hyperlink r:id="rId6" w:history="1">
        <w:r w:rsidR="005F7A55" w:rsidRPr="00AF1512">
          <w:rPr>
            <w:rStyle w:val="Hyperlink"/>
            <w:rFonts w:hint="cs"/>
            <w:sz w:val="27"/>
            <w:szCs w:val="27"/>
          </w:rPr>
          <w:t>http://sites.google.com/site/rabbinebenzahl</w:t>
        </w:r>
      </w:hyperlink>
      <w:r w:rsidRPr="00AF1512">
        <w:rPr>
          <w:sz w:val="27"/>
          <w:szCs w:val="27"/>
          <w:rtl/>
        </w:rPr>
        <w:tab/>
      </w:r>
    </w:p>
    <w:p w:rsidR="0093401B" w:rsidRPr="00CA0D18" w:rsidRDefault="00624712" w:rsidP="0065309F">
      <w:pPr>
        <w:tabs>
          <w:tab w:val="center" w:pos="4680"/>
          <w:tab w:val="right" w:pos="9360"/>
        </w:tabs>
        <w:rPr>
          <w:rtl/>
        </w:rPr>
      </w:pPr>
      <w:r w:rsidRPr="00AF1512">
        <w:rPr>
          <w:b/>
          <w:bCs/>
          <w:rtl/>
        </w:rPr>
        <w:tab/>
      </w:r>
      <w:r w:rsidR="000B5032" w:rsidRPr="00AF1512">
        <w:rPr>
          <w:rFonts w:hint="cs"/>
          <w:b/>
          <w:bCs/>
          <w:rtl/>
        </w:rPr>
        <w:t>עלון זה יהיה מוקדש</w:t>
      </w:r>
      <w:r w:rsidR="0065309F" w:rsidRPr="00AF1512">
        <w:rPr>
          <w:rFonts w:hint="cs"/>
          <w:b/>
          <w:bCs/>
          <w:rtl/>
        </w:rPr>
        <w:t xml:space="preserve"> ל</w:t>
      </w:r>
      <w:r w:rsidR="0065309F" w:rsidRPr="009A29B7">
        <w:rPr>
          <w:rFonts w:hint="cs"/>
          <w:b/>
          <w:bCs/>
          <w:rtl/>
        </w:rPr>
        <w:t>רפואתה השלמה של אורלי בת דונה</w:t>
      </w:r>
      <w:r w:rsidR="00FD7BF9" w:rsidRPr="009A29B7">
        <w:rPr>
          <w:rFonts w:hint="cs"/>
          <w:b/>
          <w:bCs/>
          <w:rtl/>
        </w:rPr>
        <w:t xml:space="preserve"> וסילביה רות בת אס</w:t>
      </w:r>
      <w:r w:rsidR="00FD7BF9" w:rsidRPr="00CA0D18">
        <w:rPr>
          <w:rFonts w:hint="cs"/>
          <w:b/>
          <w:bCs/>
          <w:rtl/>
        </w:rPr>
        <w:t>תר</w:t>
      </w:r>
      <w:r w:rsidRPr="00CA0D18">
        <w:rPr>
          <w:b/>
          <w:bCs/>
          <w:rtl/>
        </w:rPr>
        <w:tab/>
      </w:r>
    </w:p>
    <w:sectPr w:rsidR="0093401B" w:rsidRPr="00CA0D18" w:rsidSect="004A5305">
      <w:pgSz w:w="11906" w:h="16838"/>
      <w:pgMar w:top="899" w:right="1466" w:bottom="1438" w:left="108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Guttman Mantova-Decor">
    <w:altName w:val="Courier New"/>
    <w:charset w:val="B1"/>
    <w:family w:val="auto"/>
    <w:pitch w:val="variable"/>
    <w:sig w:usb0="00000800" w:usb1="40000000" w:usb2="00000000" w:usb3="00000000" w:csb0="00000020" w:csb1="00000000"/>
  </w:font>
  <w:font w:name="Guttman Stam">
    <w:altName w:val="Courier New"/>
    <w:charset w:val="B1"/>
    <w:family w:val="auto"/>
    <w:pitch w:val="variable"/>
    <w:sig w:usb0="00000800" w:usb1="4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6E16"/>
    <w:multiLevelType w:val="hybridMultilevel"/>
    <w:tmpl w:val="FCAABE96"/>
    <w:lvl w:ilvl="0" w:tplc="D75A40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FD4B4F"/>
    <w:multiLevelType w:val="hybridMultilevel"/>
    <w:tmpl w:val="AE5481F4"/>
    <w:lvl w:ilvl="0" w:tplc="F9F0F2EC">
      <w:start w:val="1"/>
      <w:numFmt w:val="decimal"/>
      <w:lvlText w:val="%1."/>
      <w:lvlJc w:val="left"/>
      <w:pPr>
        <w:ind w:left="720" w:hanging="360"/>
      </w:pPr>
      <w:rPr>
        <w:rFonts w:hint="default"/>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0F598D"/>
    <w:multiLevelType w:val="hybridMultilevel"/>
    <w:tmpl w:val="C010C73A"/>
    <w:lvl w:ilvl="0" w:tplc="7D720C92">
      <w:start w:val="1"/>
      <w:numFmt w:val="decimal"/>
      <w:lvlText w:val="%1."/>
      <w:lvlJc w:val="left"/>
      <w:pPr>
        <w:ind w:left="720" w:hanging="360"/>
      </w:pPr>
      <w:rPr>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7977A0"/>
    <w:multiLevelType w:val="hybridMultilevel"/>
    <w:tmpl w:val="6A804EC6"/>
    <w:lvl w:ilvl="0" w:tplc="BAC4A65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A202026"/>
    <w:multiLevelType w:val="hybridMultilevel"/>
    <w:tmpl w:val="485A2C84"/>
    <w:lvl w:ilvl="0" w:tplc="025840E6">
      <w:start w:val="1"/>
      <w:numFmt w:val="hebrew1"/>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4A77C0"/>
    <w:multiLevelType w:val="hybridMultilevel"/>
    <w:tmpl w:val="D8B895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927161C"/>
    <w:multiLevelType w:val="hybridMultilevel"/>
    <w:tmpl w:val="6276D5AE"/>
    <w:lvl w:ilvl="0" w:tplc="06565E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E67F67"/>
    <w:multiLevelType w:val="hybridMultilevel"/>
    <w:tmpl w:val="32A64FB2"/>
    <w:lvl w:ilvl="0" w:tplc="B0123866">
      <w:start w:val="1"/>
      <w:numFmt w:val="decimal"/>
      <w:lvlText w:val="%1."/>
      <w:lvlJc w:val="left"/>
      <w:pPr>
        <w:tabs>
          <w:tab w:val="num" w:pos="720"/>
        </w:tabs>
        <w:ind w:left="72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5"/>
  </w:num>
  <w:num w:numId="4">
    <w:abstractNumId w:val="1"/>
  </w:num>
  <w:num w:numId="5">
    <w:abstractNumId w:val="4"/>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compat/>
  <w:rsids>
    <w:rsidRoot w:val="00AC5937"/>
    <w:rsid w:val="00005363"/>
    <w:rsid w:val="00005DE3"/>
    <w:rsid w:val="00006A29"/>
    <w:rsid w:val="00006CCC"/>
    <w:rsid w:val="0001027D"/>
    <w:rsid w:val="000106AA"/>
    <w:rsid w:val="0001496B"/>
    <w:rsid w:val="000153E5"/>
    <w:rsid w:val="000204EE"/>
    <w:rsid w:val="0003674A"/>
    <w:rsid w:val="00036F75"/>
    <w:rsid w:val="0003725E"/>
    <w:rsid w:val="0004067C"/>
    <w:rsid w:val="00041F5C"/>
    <w:rsid w:val="00041F80"/>
    <w:rsid w:val="000478F4"/>
    <w:rsid w:val="000622A5"/>
    <w:rsid w:val="00063E2C"/>
    <w:rsid w:val="00066D9B"/>
    <w:rsid w:val="00067C19"/>
    <w:rsid w:val="00072C97"/>
    <w:rsid w:val="000733A7"/>
    <w:rsid w:val="00074485"/>
    <w:rsid w:val="000818C5"/>
    <w:rsid w:val="00081DBF"/>
    <w:rsid w:val="00082038"/>
    <w:rsid w:val="00090EE8"/>
    <w:rsid w:val="00091910"/>
    <w:rsid w:val="00093494"/>
    <w:rsid w:val="00095D13"/>
    <w:rsid w:val="000A3AAF"/>
    <w:rsid w:val="000B2759"/>
    <w:rsid w:val="000B49A2"/>
    <w:rsid w:val="000B5032"/>
    <w:rsid w:val="000C041C"/>
    <w:rsid w:val="000C0883"/>
    <w:rsid w:val="000C2661"/>
    <w:rsid w:val="000D2420"/>
    <w:rsid w:val="000D3BFB"/>
    <w:rsid w:val="000D3EFC"/>
    <w:rsid w:val="000E2FE7"/>
    <w:rsid w:val="000E4AEA"/>
    <w:rsid w:val="000E51C5"/>
    <w:rsid w:val="000E55B0"/>
    <w:rsid w:val="000F7D93"/>
    <w:rsid w:val="0010038E"/>
    <w:rsid w:val="001065EA"/>
    <w:rsid w:val="00110188"/>
    <w:rsid w:val="00110451"/>
    <w:rsid w:val="00111F47"/>
    <w:rsid w:val="001139F9"/>
    <w:rsid w:val="00113C27"/>
    <w:rsid w:val="00113F38"/>
    <w:rsid w:val="00114C8B"/>
    <w:rsid w:val="00116BB3"/>
    <w:rsid w:val="00122766"/>
    <w:rsid w:val="00122A90"/>
    <w:rsid w:val="001237CD"/>
    <w:rsid w:val="001307CE"/>
    <w:rsid w:val="001326D0"/>
    <w:rsid w:val="001339D3"/>
    <w:rsid w:val="00140A96"/>
    <w:rsid w:val="0015476E"/>
    <w:rsid w:val="00154AC2"/>
    <w:rsid w:val="00154E01"/>
    <w:rsid w:val="00162E39"/>
    <w:rsid w:val="00164787"/>
    <w:rsid w:val="00165D32"/>
    <w:rsid w:val="00167067"/>
    <w:rsid w:val="00175537"/>
    <w:rsid w:val="001806FE"/>
    <w:rsid w:val="00183E32"/>
    <w:rsid w:val="0018448A"/>
    <w:rsid w:val="0018559D"/>
    <w:rsid w:val="0019144C"/>
    <w:rsid w:val="0019232A"/>
    <w:rsid w:val="00193573"/>
    <w:rsid w:val="00193B7C"/>
    <w:rsid w:val="00195635"/>
    <w:rsid w:val="001A02A6"/>
    <w:rsid w:val="001A345E"/>
    <w:rsid w:val="001A7F17"/>
    <w:rsid w:val="001B4F49"/>
    <w:rsid w:val="001B6C07"/>
    <w:rsid w:val="001B6FEE"/>
    <w:rsid w:val="001C04F6"/>
    <w:rsid w:val="001C1464"/>
    <w:rsid w:val="001C1921"/>
    <w:rsid w:val="001C3BB7"/>
    <w:rsid w:val="001D0D27"/>
    <w:rsid w:val="001D19A7"/>
    <w:rsid w:val="001D2183"/>
    <w:rsid w:val="001E2185"/>
    <w:rsid w:val="001F106C"/>
    <w:rsid w:val="001F2401"/>
    <w:rsid w:val="001F2FF2"/>
    <w:rsid w:val="001F6D70"/>
    <w:rsid w:val="0020239B"/>
    <w:rsid w:val="00204359"/>
    <w:rsid w:val="0021475F"/>
    <w:rsid w:val="002157E1"/>
    <w:rsid w:val="00216557"/>
    <w:rsid w:val="00223ACE"/>
    <w:rsid w:val="00224E07"/>
    <w:rsid w:val="0023488F"/>
    <w:rsid w:val="00242692"/>
    <w:rsid w:val="00244FA0"/>
    <w:rsid w:val="002476F5"/>
    <w:rsid w:val="00251C9E"/>
    <w:rsid w:val="0025467F"/>
    <w:rsid w:val="00254822"/>
    <w:rsid w:val="00261C8F"/>
    <w:rsid w:val="00266C07"/>
    <w:rsid w:val="00267F27"/>
    <w:rsid w:val="0027275E"/>
    <w:rsid w:val="00272BDA"/>
    <w:rsid w:val="00276ACD"/>
    <w:rsid w:val="002805CC"/>
    <w:rsid w:val="002867AA"/>
    <w:rsid w:val="002908D4"/>
    <w:rsid w:val="00290AF0"/>
    <w:rsid w:val="00291668"/>
    <w:rsid w:val="00296744"/>
    <w:rsid w:val="00296B94"/>
    <w:rsid w:val="00297E12"/>
    <w:rsid w:val="002A19AE"/>
    <w:rsid w:val="002A51F8"/>
    <w:rsid w:val="002A52AB"/>
    <w:rsid w:val="002A62E1"/>
    <w:rsid w:val="002B13D8"/>
    <w:rsid w:val="002B2E3F"/>
    <w:rsid w:val="002B3E23"/>
    <w:rsid w:val="002B491A"/>
    <w:rsid w:val="002B7CC4"/>
    <w:rsid w:val="002C06A3"/>
    <w:rsid w:val="002C1976"/>
    <w:rsid w:val="002C3073"/>
    <w:rsid w:val="002C3152"/>
    <w:rsid w:val="002C59B7"/>
    <w:rsid w:val="002C637A"/>
    <w:rsid w:val="002C7210"/>
    <w:rsid w:val="002C7528"/>
    <w:rsid w:val="002D2A4B"/>
    <w:rsid w:val="002D594D"/>
    <w:rsid w:val="002D7305"/>
    <w:rsid w:val="002E1DE3"/>
    <w:rsid w:val="002E6316"/>
    <w:rsid w:val="002E7063"/>
    <w:rsid w:val="002F6C36"/>
    <w:rsid w:val="002F6F49"/>
    <w:rsid w:val="002F72C4"/>
    <w:rsid w:val="003008B0"/>
    <w:rsid w:val="003017EC"/>
    <w:rsid w:val="00306872"/>
    <w:rsid w:val="00307C8E"/>
    <w:rsid w:val="00311018"/>
    <w:rsid w:val="003214BB"/>
    <w:rsid w:val="00321BE2"/>
    <w:rsid w:val="00321E66"/>
    <w:rsid w:val="0033051F"/>
    <w:rsid w:val="00334646"/>
    <w:rsid w:val="00342953"/>
    <w:rsid w:val="00343BC4"/>
    <w:rsid w:val="003446C5"/>
    <w:rsid w:val="00347527"/>
    <w:rsid w:val="003535BD"/>
    <w:rsid w:val="00356066"/>
    <w:rsid w:val="0036077C"/>
    <w:rsid w:val="0036204A"/>
    <w:rsid w:val="00363B4B"/>
    <w:rsid w:val="00364B5F"/>
    <w:rsid w:val="003713C9"/>
    <w:rsid w:val="00371E51"/>
    <w:rsid w:val="00372449"/>
    <w:rsid w:val="00372B04"/>
    <w:rsid w:val="00372F38"/>
    <w:rsid w:val="00374804"/>
    <w:rsid w:val="00374F06"/>
    <w:rsid w:val="00375274"/>
    <w:rsid w:val="003802D0"/>
    <w:rsid w:val="00386F29"/>
    <w:rsid w:val="00393931"/>
    <w:rsid w:val="00394BFB"/>
    <w:rsid w:val="00396F24"/>
    <w:rsid w:val="003A1768"/>
    <w:rsid w:val="003A2336"/>
    <w:rsid w:val="003A4989"/>
    <w:rsid w:val="003A5EDA"/>
    <w:rsid w:val="003A6F05"/>
    <w:rsid w:val="003A782D"/>
    <w:rsid w:val="003B34A8"/>
    <w:rsid w:val="003B62F3"/>
    <w:rsid w:val="003C18AD"/>
    <w:rsid w:val="003E1C23"/>
    <w:rsid w:val="003E48AB"/>
    <w:rsid w:val="003E6CC3"/>
    <w:rsid w:val="003F1218"/>
    <w:rsid w:val="003F131C"/>
    <w:rsid w:val="003F1E4B"/>
    <w:rsid w:val="003F3836"/>
    <w:rsid w:val="004037E7"/>
    <w:rsid w:val="00403BAC"/>
    <w:rsid w:val="00415AFC"/>
    <w:rsid w:val="00416606"/>
    <w:rsid w:val="00420083"/>
    <w:rsid w:val="0042072A"/>
    <w:rsid w:val="00421C2C"/>
    <w:rsid w:val="00422A7C"/>
    <w:rsid w:val="00423CC2"/>
    <w:rsid w:val="00427DD2"/>
    <w:rsid w:val="004306E9"/>
    <w:rsid w:val="004320AA"/>
    <w:rsid w:val="004348A4"/>
    <w:rsid w:val="00436711"/>
    <w:rsid w:val="00444383"/>
    <w:rsid w:val="00444FEB"/>
    <w:rsid w:val="00450E05"/>
    <w:rsid w:val="00452D0F"/>
    <w:rsid w:val="004533F0"/>
    <w:rsid w:val="00453CE2"/>
    <w:rsid w:val="0045468B"/>
    <w:rsid w:val="00460960"/>
    <w:rsid w:val="004646F7"/>
    <w:rsid w:val="0046705D"/>
    <w:rsid w:val="00475DA0"/>
    <w:rsid w:val="00476EB2"/>
    <w:rsid w:val="004778E0"/>
    <w:rsid w:val="0048152A"/>
    <w:rsid w:val="004815A2"/>
    <w:rsid w:val="004846E1"/>
    <w:rsid w:val="00485E2D"/>
    <w:rsid w:val="00496263"/>
    <w:rsid w:val="004A12A6"/>
    <w:rsid w:val="004A3609"/>
    <w:rsid w:val="004A5305"/>
    <w:rsid w:val="004A5D60"/>
    <w:rsid w:val="004A6EBF"/>
    <w:rsid w:val="004C071E"/>
    <w:rsid w:val="004D2EE3"/>
    <w:rsid w:val="004D3115"/>
    <w:rsid w:val="004D389C"/>
    <w:rsid w:val="004E0C58"/>
    <w:rsid w:val="004E155E"/>
    <w:rsid w:val="004E413D"/>
    <w:rsid w:val="004E55F0"/>
    <w:rsid w:val="004F0EF0"/>
    <w:rsid w:val="004F2555"/>
    <w:rsid w:val="004F4162"/>
    <w:rsid w:val="00500A38"/>
    <w:rsid w:val="00502AAC"/>
    <w:rsid w:val="00503B47"/>
    <w:rsid w:val="00507BB7"/>
    <w:rsid w:val="00516D12"/>
    <w:rsid w:val="00517435"/>
    <w:rsid w:val="00523013"/>
    <w:rsid w:val="00525E69"/>
    <w:rsid w:val="00534808"/>
    <w:rsid w:val="00534C80"/>
    <w:rsid w:val="00540438"/>
    <w:rsid w:val="005425CE"/>
    <w:rsid w:val="00545717"/>
    <w:rsid w:val="00550404"/>
    <w:rsid w:val="00551819"/>
    <w:rsid w:val="00552206"/>
    <w:rsid w:val="005529AD"/>
    <w:rsid w:val="005735DA"/>
    <w:rsid w:val="005776CB"/>
    <w:rsid w:val="00581F51"/>
    <w:rsid w:val="00582A87"/>
    <w:rsid w:val="0058450F"/>
    <w:rsid w:val="00585BA7"/>
    <w:rsid w:val="00586C5B"/>
    <w:rsid w:val="00587738"/>
    <w:rsid w:val="00595842"/>
    <w:rsid w:val="00597118"/>
    <w:rsid w:val="005A4F68"/>
    <w:rsid w:val="005B5DFE"/>
    <w:rsid w:val="005C15DB"/>
    <w:rsid w:val="005C75CB"/>
    <w:rsid w:val="005D3796"/>
    <w:rsid w:val="005D5080"/>
    <w:rsid w:val="005E0B85"/>
    <w:rsid w:val="005E79C9"/>
    <w:rsid w:val="005E7DF1"/>
    <w:rsid w:val="005F029B"/>
    <w:rsid w:val="005F298A"/>
    <w:rsid w:val="005F2E1C"/>
    <w:rsid w:val="005F7A55"/>
    <w:rsid w:val="00601A5F"/>
    <w:rsid w:val="0060498E"/>
    <w:rsid w:val="00604E94"/>
    <w:rsid w:val="0060564F"/>
    <w:rsid w:val="00607200"/>
    <w:rsid w:val="006129A8"/>
    <w:rsid w:val="00613CC8"/>
    <w:rsid w:val="006148F0"/>
    <w:rsid w:val="00623195"/>
    <w:rsid w:val="00624712"/>
    <w:rsid w:val="006272ED"/>
    <w:rsid w:val="0062771C"/>
    <w:rsid w:val="00627F52"/>
    <w:rsid w:val="006335BE"/>
    <w:rsid w:val="006358DE"/>
    <w:rsid w:val="00635C32"/>
    <w:rsid w:val="00640A9C"/>
    <w:rsid w:val="006450DF"/>
    <w:rsid w:val="006521E8"/>
    <w:rsid w:val="0065309F"/>
    <w:rsid w:val="006562D8"/>
    <w:rsid w:val="006576DE"/>
    <w:rsid w:val="006657E1"/>
    <w:rsid w:val="006664AE"/>
    <w:rsid w:val="00670BBB"/>
    <w:rsid w:val="00681889"/>
    <w:rsid w:val="00684302"/>
    <w:rsid w:val="006A7BA1"/>
    <w:rsid w:val="006B02DA"/>
    <w:rsid w:val="006B3A85"/>
    <w:rsid w:val="006B3C47"/>
    <w:rsid w:val="006B3E7F"/>
    <w:rsid w:val="006C0ADD"/>
    <w:rsid w:val="006C4901"/>
    <w:rsid w:val="006C5DE4"/>
    <w:rsid w:val="006C6ACD"/>
    <w:rsid w:val="006D02B0"/>
    <w:rsid w:val="006D4FC2"/>
    <w:rsid w:val="006E303E"/>
    <w:rsid w:val="006E438E"/>
    <w:rsid w:val="006F030D"/>
    <w:rsid w:val="00701C2E"/>
    <w:rsid w:val="007031CB"/>
    <w:rsid w:val="00711FA7"/>
    <w:rsid w:val="007128B9"/>
    <w:rsid w:val="00716F44"/>
    <w:rsid w:val="00717724"/>
    <w:rsid w:val="007232DE"/>
    <w:rsid w:val="00731C89"/>
    <w:rsid w:val="007365D4"/>
    <w:rsid w:val="0074045D"/>
    <w:rsid w:val="00741B67"/>
    <w:rsid w:val="00742B77"/>
    <w:rsid w:val="007524CD"/>
    <w:rsid w:val="00762396"/>
    <w:rsid w:val="00772120"/>
    <w:rsid w:val="00782978"/>
    <w:rsid w:val="007836F1"/>
    <w:rsid w:val="00784034"/>
    <w:rsid w:val="007910B8"/>
    <w:rsid w:val="007914EC"/>
    <w:rsid w:val="0079437D"/>
    <w:rsid w:val="00794B02"/>
    <w:rsid w:val="00795BE2"/>
    <w:rsid w:val="00796CAA"/>
    <w:rsid w:val="007A35A0"/>
    <w:rsid w:val="007A59BD"/>
    <w:rsid w:val="007A7084"/>
    <w:rsid w:val="007B241F"/>
    <w:rsid w:val="007B3265"/>
    <w:rsid w:val="007B3E0E"/>
    <w:rsid w:val="007B752F"/>
    <w:rsid w:val="007C00C1"/>
    <w:rsid w:val="007C407A"/>
    <w:rsid w:val="007D065A"/>
    <w:rsid w:val="007D3240"/>
    <w:rsid w:val="007D5726"/>
    <w:rsid w:val="007D650A"/>
    <w:rsid w:val="007D79F2"/>
    <w:rsid w:val="007E23E4"/>
    <w:rsid w:val="007E53A2"/>
    <w:rsid w:val="008030EB"/>
    <w:rsid w:val="00803792"/>
    <w:rsid w:val="00823CF7"/>
    <w:rsid w:val="00825A65"/>
    <w:rsid w:val="00840C8C"/>
    <w:rsid w:val="008458F1"/>
    <w:rsid w:val="00846F42"/>
    <w:rsid w:val="00847B16"/>
    <w:rsid w:val="00850E9E"/>
    <w:rsid w:val="0085105B"/>
    <w:rsid w:val="00852231"/>
    <w:rsid w:val="008528F0"/>
    <w:rsid w:val="00856CFC"/>
    <w:rsid w:val="008623FE"/>
    <w:rsid w:val="0086250F"/>
    <w:rsid w:val="008678FF"/>
    <w:rsid w:val="00871380"/>
    <w:rsid w:val="00871D59"/>
    <w:rsid w:val="008741CA"/>
    <w:rsid w:val="0087456D"/>
    <w:rsid w:val="00876FBF"/>
    <w:rsid w:val="00882D46"/>
    <w:rsid w:val="00883B3C"/>
    <w:rsid w:val="0089137F"/>
    <w:rsid w:val="00897815"/>
    <w:rsid w:val="008A05D7"/>
    <w:rsid w:val="008A07A9"/>
    <w:rsid w:val="008A0DE4"/>
    <w:rsid w:val="008B35CF"/>
    <w:rsid w:val="008B532D"/>
    <w:rsid w:val="008C1292"/>
    <w:rsid w:val="008C3B5A"/>
    <w:rsid w:val="008D2B52"/>
    <w:rsid w:val="008D4924"/>
    <w:rsid w:val="008D755C"/>
    <w:rsid w:val="008E0CAC"/>
    <w:rsid w:val="008E42F7"/>
    <w:rsid w:val="008E6860"/>
    <w:rsid w:val="008E7704"/>
    <w:rsid w:val="008F2B50"/>
    <w:rsid w:val="008F4540"/>
    <w:rsid w:val="008F6EED"/>
    <w:rsid w:val="00900BD8"/>
    <w:rsid w:val="009043D5"/>
    <w:rsid w:val="0091320F"/>
    <w:rsid w:val="0092791D"/>
    <w:rsid w:val="00927C3D"/>
    <w:rsid w:val="0093401B"/>
    <w:rsid w:val="009402A4"/>
    <w:rsid w:val="00945FDE"/>
    <w:rsid w:val="00952396"/>
    <w:rsid w:val="009545FE"/>
    <w:rsid w:val="00957861"/>
    <w:rsid w:val="00964E41"/>
    <w:rsid w:val="009677CB"/>
    <w:rsid w:val="00974F9C"/>
    <w:rsid w:val="00976363"/>
    <w:rsid w:val="009808C0"/>
    <w:rsid w:val="00984F6A"/>
    <w:rsid w:val="00986C8E"/>
    <w:rsid w:val="009960EB"/>
    <w:rsid w:val="00996362"/>
    <w:rsid w:val="009A29B7"/>
    <w:rsid w:val="009A3163"/>
    <w:rsid w:val="009B6FA6"/>
    <w:rsid w:val="009C1FD0"/>
    <w:rsid w:val="009C274D"/>
    <w:rsid w:val="009C55EC"/>
    <w:rsid w:val="009D190E"/>
    <w:rsid w:val="009D2C8B"/>
    <w:rsid w:val="009E0873"/>
    <w:rsid w:val="009E4413"/>
    <w:rsid w:val="00A11C3B"/>
    <w:rsid w:val="00A144EB"/>
    <w:rsid w:val="00A26889"/>
    <w:rsid w:val="00A473F5"/>
    <w:rsid w:val="00A50E5B"/>
    <w:rsid w:val="00A52443"/>
    <w:rsid w:val="00A536BD"/>
    <w:rsid w:val="00A56E25"/>
    <w:rsid w:val="00A600D9"/>
    <w:rsid w:val="00A6089C"/>
    <w:rsid w:val="00A611A4"/>
    <w:rsid w:val="00A75257"/>
    <w:rsid w:val="00A8154F"/>
    <w:rsid w:val="00A82BF4"/>
    <w:rsid w:val="00A91A9F"/>
    <w:rsid w:val="00A94BA4"/>
    <w:rsid w:val="00A95A97"/>
    <w:rsid w:val="00A97C39"/>
    <w:rsid w:val="00AA341B"/>
    <w:rsid w:val="00AA47DB"/>
    <w:rsid w:val="00AA65BF"/>
    <w:rsid w:val="00AA78CF"/>
    <w:rsid w:val="00AB596F"/>
    <w:rsid w:val="00AB5E9F"/>
    <w:rsid w:val="00AB791D"/>
    <w:rsid w:val="00AC2252"/>
    <w:rsid w:val="00AC2C0B"/>
    <w:rsid w:val="00AC5937"/>
    <w:rsid w:val="00AC5D7B"/>
    <w:rsid w:val="00AD1CBE"/>
    <w:rsid w:val="00AD5551"/>
    <w:rsid w:val="00AE11A9"/>
    <w:rsid w:val="00AE3AF2"/>
    <w:rsid w:val="00AE6847"/>
    <w:rsid w:val="00AF0A07"/>
    <w:rsid w:val="00AF1512"/>
    <w:rsid w:val="00AF193D"/>
    <w:rsid w:val="00B02D23"/>
    <w:rsid w:val="00B059FD"/>
    <w:rsid w:val="00B11AA3"/>
    <w:rsid w:val="00B11BF2"/>
    <w:rsid w:val="00B200A6"/>
    <w:rsid w:val="00B20E70"/>
    <w:rsid w:val="00B22906"/>
    <w:rsid w:val="00B319DF"/>
    <w:rsid w:val="00B33832"/>
    <w:rsid w:val="00B34B4C"/>
    <w:rsid w:val="00B37F2F"/>
    <w:rsid w:val="00B4213D"/>
    <w:rsid w:val="00B46532"/>
    <w:rsid w:val="00B47395"/>
    <w:rsid w:val="00B47F7C"/>
    <w:rsid w:val="00B50501"/>
    <w:rsid w:val="00B62A3B"/>
    <w:rsid w:val="00B6530D"/>
    <w:rsid w:val="00B65E9A"/>
    <w:rsid w:val="00B72680"/>
    <w:rsid w:val="00B73B16"/>
    <w:rsid w:val="00B74A91"/>
    <w:rsid w:val="00B81427"/>
    <w:rsid w:val="00B8221E"/>
    <w:rsid w:val="00B9204C"/>
    <w:rsid w:val="00BA57BA"/>
    <w:rsid w:val="00BA7EA8"/>
    <w:rsid w:val="00BB449E"/>
    <w:rsid w:val="00BC06D2"/>
    <w:rsid w:val="00BC473B"/>
    <w:rsid w:val="00BC5132"/>
    <w:rsid w:val="00BE451A"/>
    <w:rsid w:val="00BE6351"/>
    <w:rsid w:val="00BE728A"/>
    <w:rsid w:val="00BF51D0"/>
    <w:rsid w:val="00BF5446"/>
    <w:rsid w:val="00BF56F8"/>
    <w:rsid w:val="00BF59D1"/>
    <w:rsid w:val="00BF68A0"/>
    <w:rsid w:val="00BF7270"/>
    <w:rsid w:val="00C044A4"/>
    <w:rsid w:val="00C10413"/>
    <w:rsid w:val="00C21637"/>
    <w:rsid w:val="00C2367A"/>
    <w:rsid w:val="00C329E1"/>
    <w:rsid w:val="00C41E5D"/>
    <w:rsid w:val="00C440C0"/>
    <w:rsid w:val="00C53F74"/>
    <w:rsid w:val="00C56B5A"/>
    <w:rsid w:val="00C6281A"/>
    <w:rsid w:val="00C63A6D"/>
    <w:rsid w:val="00C676B5"/>
    <w:rsid w:val="00C75CCA"/>
    <w:rsid w:val="00C75F6A"/>
    <w:rsid w:val="00C76690"/>
    <w:rsid w:val="00C8271B"/>
    <w:rsid w:val="00C846CE"/>
    <w:rsid w:val="00C87532"/>
    <w:rsid w:val="00C9730D"/>
    <w:rsid w:val="00CA0D18"/>
    <w:rsid w:val="00CB571D"/>
    <w:rsid w:val="00CB6542"/>
    <w:rsid w:val="00CB7267"/>
    <w:rsid w:val="00CD26B8"/>
    <w:rsid w:val="00CD2B98"/>
    <w:rsid w:val="00CD7B8D"/>
    <w:rsid w:val="00CE2840"/>
    <w:rsid w:val="00CF25D3"/>
    <w:rsid w:val="00CF6368"/>
    <w:rsid w:val="00D04DF7"/>
    <w:rsid w:val="00D06268"/>
    <w:rsid w:val="00D06A45"/>
    <w:rsid w:val="00D150C1"/>
    <w:rsid w:val="00D254C4"/>
    <w:rsid w:val="00D302E4"/>
    <w:rsid w:val="00D34414"/>
    <w:rsid w:val="00D406E4"/>
    <w:rsid w:val="00D4592E"/>
    <w:rsid w:val="00D51786"/>
    <w:rsid w:val="00D5582B"/>
    <w:rsid w:val="00D55FE2"/>
    <w:rsid w:val="00D57A8E"/>
    <w:rsid w:val="00D66BA4"/>
    <w:rsid w:val="00D714EE"/>
    <w:rsid w:val="00D7353A"/>
    <w:rsid w:val="00D74D4D"/>
    <w:rsid w:val="00D76867"/>
    <w:rsid w:val="00D77D2B"/>
    <w:rsid w:val="00D80826"/>
    <w:rsid w:val="00D80B40"/>
    <w:rsid w:val="00D85B40"/>
    <w:rsid w:val="00D9533E"/>
    <w:rsid w:val="00DA7E37"/>
    <w:rsid w:val="00DB7555"/>
    <w:rsid w:val="00DC25D1"/>
    <w:rsid w:val="00DC6E31"/>
    <w:rsid w:val="00DD1258"/>
    <w:rsid w:val="00DD65C9"/>
    <w:rsid w:val="00DD7543"/>
    <w:rsid w:val="00DE0BDE"/>
    <w:rsid w:val="00DE257A"/>
    <w:rsid w:val="00DE2D40"/>
    <w:rsid w:val="00DE4AD2"/>
    <w:rsid w:val="00DF4D97"/>
    <w:rsid w:val="00DF79C2"/>
    <w:rsid w:val="00DF7D80"/>
    <w:rsid w:val="00E00199"/>
    <w:rsid w:val="00E013D6"/>
    <w:rsid w:val="00E1329F"/>
    <w:rsid w:val="00E161B7"/>
    <w:rsid w:val="00E173A6"/>
    <w:rsid w:val="00E178A1"/>
    <w:rsid w:val="00E25EA7"/>
    <w:rsid w:val="00E300CB"/>
    <w:rsid w:val="00E30AE7"/>
    <w:rsid w:val="00E30C04"/>
    <w:rsid w:val="00E3527E"/>
    <w:rsid w:val="00E35808"/>
    <w:rsid w:val="00E36C9F"/>
    <w:rsid w:val="00E37CA9"/>
    <w:rsid w:val="00E42119"/>
    <w:rsid w:val="00E44838"/>
    <w:rsid w:val="00E45F27"/>
    <w:rsid w:val="00E47564"/>
    <w:rsid w:val="00E47C55"/>
    <w:rsid w:val="00E47D79"/>
    <w:rsid w:val="00E501A7"/>
    <w:rsid w:val="00E50BDB"/>
    <w:rsid w:val="00E51795"/>
    <w:rsid w:val="00E53B3A"/>
    <w:rsid w:val="00E60EBF"/>
    <w:rsid w:val="00E74CD0"/>
    <w:rsid w:val="00E92C15"/>
    <w:rsid w:val="00E935B3"/>
    <w:rsid w:val="00E935CC"/>
    <w:rsid w:val="00EA042F"/>
    <w:rsid w:val="00EA0A8B"/>
    <w:rsid w:val="00EA139D"/>
    <w:rsid w:val="00EB3BB0"/>
    <w:rsid w:val="00EB509C"/>
    <w:rsid w:val="00ED622F"/>
    <w:rsid w:val="00ED769D"/>
    <w:rsid w:val="00EE0202"/>
    <w:rsid w:val="00EE26AD"/>
    <w:rsid w:val="00F00A8C"/>
    <w:rsid w:val="00F06C23"/>
    <w:rsid w:val="00F071C8"/>
    <w:rsid w:val="00F234B3"/>
    <w:rsid w:val="00F32A0A"/>
    <w:rsid w:val="00F347CD"/>
    <w:rsid w:val="00F351CA"/>
    <w:rsid w:val="00F35AD4"/>
    <w:rsid w:val="00F360F3"/>
    <w:rsid w:val="00F46CB3"/>
    <w:rsid w:val="00F504A0"/>
    <w:rsid w:val="00F524AC"/>
    <w:rsid w:val="00F52C56"/>
    <w:rsid w:val="00F55151"/>
    <w:rsid w:val="00F5739E"/>
    <w:rsid w:val="00F67C39"/>
    <w:rsid w:val="00F752D6"/>
    <w:rsid w:val="00F85348"/>
    <w:rsid w:val="00F93A63"/>
    <w:rsid w:val="00F97CF9"/>
    <w:rsid w:val="00F97D64"/>
    <w:rsid w:val="00FA005C"/>
    <w:rsid w:val="00FA32D9"/>
    <w:rsid w:val="00FA391E"/>
    <w:rsid w:val="00FA4A08"/>
    <w:rsid w:val="00FB4EC6"/>
    <w:rsid w:val="00FC0403"/>
    <w:rsid w:val="00FC12A3"/>
    <w:rsid w:val="00FC4219"/>
    <w:rsid w:val="00FD483D"/>
    <w:rsid w:val="00FD4A18"/>
    <w:rsid w:val="00FD561B"/>
    <w:rsid w:val="00FD7BF9"/>
    <w:rsid w:val="00FE071E"/>
    <w:rsid w:val="00FE307E"/>
    <w:rsid w:val="00FE368E"/>
    <w:rsid w:val="00FF3B91"/>
    <w:rsid w:val="00FF44B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485"/>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5937"/>
    <w:rPr>
      <w:color w:val="0000FF"/>
      <w:u w:val="single"/>
    </w:rPr>
  </w:style>
  <w:style w:type="character" w:styleId="Strong">
    <w:name w:val="Strong"/>
    <w:qFormat/>
    <w:rsid w:val="00607200"/>
    <w:rPr>
      <w:b/>
      <w:bCs/>
    </w:rPr>
  </w:style>
  <w:style w:type="paragraph" w:styleId="BalloonText">
    <w:name w:val="Balloon Text"/>
    <w:basedOn w:val="Normal"/>
    <w:link w:val="BalloonTextChar"/>
    <w:rsid w:val="00500A38"/>
    <w:rPr>
      <w:rFonts w:ascii="Tahoma" w:hAnsi="Tahoma" w:cs="Tahoma"/>
      <w:sz w:val="16"/>
      <w:szCs w:val="16"/>
    </w:rPr>
  </w:style>
  <w:style w:type="character" w:customStyle="1" w:styleId="BalloonTextChar">
    <w:name w:val="Balloon Text Char"/>
    <w:link w:val="BalloonText"/>
    <w:rsid w:val="00500A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AC5937"/>
    <w:rPr>
      <w:color w:val="0000FF"/>
      <w:u w:val="single"/>
    </w:rPr>
  </w:style>
  <w:style w:type="character" w:styleId="a3">
    <w:name w:val="Strong"/>
    <w:qFormat/>
    <w:rsid w:val="00607200"/>
    <w:rPr>
      <w:b/>
      <w:bCs/>
    </w:rPr>
  </w:style>
  <w:style w:type="paragraph" w:styleId="a4">
    <w:name w:val="Balloon Text"/>
    <w:basedOn w:val="a"/>
    <w:link w:val="a5"/>
    <w:rsid w:val="00500A38"/>
    <w:rPr>
      <w:rFonts w:ascii="Tahoma" w:hAnsi="Tahoma" w:cs="Tahoma"/>
      <w:sz w:val="16"/>
      <w:szCs w:val="16"/>
    </w:rPr>
  </w:style>
  <w:style w:type="character" w:customStyle="1" w:styleId="a5">
    <w:name w:val="טקסט בלונים תו"/>
    <w:link w:val="a4"/>
    <w:rsid w:val="00500A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2945881">
      <w:bodyDiv w:val="1"/>
      <w:marLeft w:val="0"/>
      <w:marRight w:val="0"/>
      <w:marTop w:val="0"/>
      <w:marBottom w:val="0"/>
      <w:divBdr>
        <w:top w:val="none" w:sz="0" w:space="0" w:color="auto"/>
        <w:left w:val="none" w:sz="0" w:space="0" w:color="auto"/>
        <w:bottom w:val="none" w:sz="0" w:space="0" w:color="auto"/>
        <w:right w:val="none" w:sz="0" w:space="0" w:color="auto"/>
      </w:divBdr>
    </w:div>
    <w:div w:id="1058674012">
      <w:bodyDiv w:val="1"/>
      <w:marLeft w:val="0"/>
      <w:marRight w:val="0"/>
      <w:marTop w:val="0"/>
      <w:marBottom w:val="0"/>
      <w:divBdr>
        <w:top w:val="none" w:sz="0" w:space="0" w:color="auto"/>
        <w:left w:val="none" w:sz="0" w:space="0" w:color="auto"/>
        <w:bottom w:val="none" w:sz="0" w:space="0" w:color="auto"/>
        <w:right w:val="none" w:sz="0" w:space="0" w:color="auto"/>
      </w:divBdr>
    </w:div>
    <w:div w:id="169982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s.google.com/site/rabbinebenzahl" TargetMode="External"/><Relationship Id="rId5" Type="http://schemas.openxmlformats.org/officeDocument/2006/relationships/hyperlink" Target="mailto:jalabe@neto.net.i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931</Words>
  <Characters>5310</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בס"ד</vt:lpstr>
    </vt:vector>
  </TitlesOfParts>
  <Company>XP</Company>
  <LinksUpToDate>false</LinksUpToDate>
  <CharactersWithSpaces>6229</CharactersWithSpaces>
  <SharedDoc>false</SharedDoc>
  <HLinks>
    <vt:vector size="12" baseType="variant">
      <vt:variant>
        <vt:i4>3276896</vt:i4>
      </vt:variant>
      <vt:variant>
        <vt:i4>3</vt:i4>
      </vt:variant>
      <vt:variant>
        <vt:i4>0</vt:i4>
      </vt:variant>
      <vt:variant>
        <vt:i4>5</vt:i4>
      </vt:variant>
      <vt:variant>
        <vt:lpwstr>http://sites.google.com/site/rabbinebenzahl</vt:lpwstr>
      </vt:variant>
      <vt:variant>
        <vt:lpwstr/>
      </vt:variant>
      <vt:variant>
        <vt:i4>4128848</vt:i4>
      </vt:variant>
      <vt:variant>
        <vt:i4>0</vt:i4>
      </vt:variant>
      <vt:variant>
        <vt:i4>0</vt:i4>
      </vt:variant>
      <vt:variant>
        <vt:i4>5</vt:i4>
      </vt:variant>
      <vt:variant>
        <vt:lpwstr>mailto:jalabe@neto.net.il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dc:title>
  <dc:creator>Win</dc:creator>
  <cp:lastModifiedBy>A_Muller</cp:lastModifiedBy>
  <cp:revision>2</cp:revision>
  <dcterms:created xsi:type="dcterms:W3CDTF">2016-01-24T21:19:00Z</dcterms:created>
  <dcterms:modified xsi:type="dcterms:W3CDTF">2016-01-24T21:19:00Z</dcterms:modified>
</cp:coreProperties>
</file>