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F51" w:rsidRDefault="0054017E" w:rsidP="00F85348">
      <w:pPr>
        <w:rPr>
          <w:rtl/>
        </w:rPr>
      </w:pPr>
      <w:r>
        <w:rPr>
          <w:noProof/>
          <w:rtl/>
        </w:rPr>
        <w:pict>
          <v:shapetype id="_x0000_t202" coordsize="21600,21600" o:spt="202" path="m,l,21600r21600,l21600,xe">
            <v:stroke joinstyle="miter"/>
            <v:path gradientshapeok="t" o:connecttype="rect"/>
          </v:shapetype>
          <v:shape id="תיבת טקסט 2" o:spid="_x0000_s1026" type="#_x0000_t202" style="position:absolute;left:0;text-align:left;margin-left:8.3pt;margin-top:-3.45pt;width:162.05pt;height:19.95pt;flip:x;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">
            <v:textbox>
              <w:txbxContent>
                <w:p w:rsidR="00500A38" w:rsidRPr="00244FA0" w:rsidRDefault="00502AAC" w:rsidP="00F752D6">
                  <w:pPr>
                    <w:jc w:val="center"/>
                    <w:rPr>
                      <w:rtl/>
                    </w:rPr>
                  </w:pPr>
                  <w:r w:rsidRPr="00502AAC">
                    <w:rPr>
                      <w:rtl/>
                    </w:rPr>
                    <w:t>גיליון מס'  532 יג' שבט תשע"ו</w:t>
                  </w:r>
                </w:p>
              </w:txbxContent>
            </v:textbox>
          </v:shape>
        </w:pict>
      </w:r>
      <w:r w:rsidR="00AC5937" w:rsidRPr="009402A4">
        <w:rPr>
          <w:rFonts w:hint="cs"/>
          <w:rtl/>
        </w:rPr>
        <w:t>בס"ד</w:t>
      </w:r>
    </w:p>
    <w:p w:rsidR="00F85348" w:rsidRPr="009402A4" w:rsidRDefault="00F85348" w:rsidP="00F85348">
      <w:pPr>
        <w:rPr>
          <w:rtl/>
        </w:rPr>
      </w:pPr>
    </w:p>
    <w:p w:rsidR="00AC5937" w:rsidRPr="009402A4" w:rsidRDefault="00502AAC" w:rsidP="00525E69">
      <w:pPr>
        <w:tabs>
          <w:tab w:val="left" w:pos="5842"/>
        </w:tabs>
        <w:jc w:val="center"/>
        <w:rPr>
          <w:rFonts w:cs="David"/>
          <w:b/>
          <w:bCs/>
          <w:sz w:val="32"/>
          <w:szCs w:val="32"/>
          <w:u w:val="single"/>
          <w:rtl/>
        </w:rPr>
      </w:pPr>
      <w:r>
        <w:rPr>
          <w:rFonts w:cs="David" w:hint="cs"/>
          <w:b/>
          <w:bCs/>
          <w:sz w:val="32"/>
          <w:szCs w:val="32"/>
          <w:u w:val="single"/>
          <w:rtl/>
        </w:rPr>
        <w:t>בשלח</w:t>
      </w:r>
    </w:p>
    <w:p w:rsidR="0018559D" w:rsidRDefault="00193573" w:rsidP="00193573">
      <w:pPr>
        <w:tabs>
          <w:tab w:val="center" w:pos="4680"/>
          <w:tab w:val="left" w:pos="5842"/>
          <w:tab w:val="right" w:pos="9360"/>
        </w:tabs>
        <w:rPr>
          <w:rFonts w:cs="Guttman Mantova-Decor"/>
          <w:sz w:val="28"/>
          <w:szCs w:val="28"/>
          <w:rtl/>
        </w:rPr>
      </w:pPr>
      <w:r>
        <w:rPr>
          <w:rFonts w:cs="Guttman Mantova-Decor"/>
          <w:sz w:val="28"/>
          <w:szCs w:val="28"/>
          <w:rtl/>
        </w:rPr>
        <w:tab/>
      </w:r>
      <w:r w:rsidR="00AC5937" w:rsidRPr="009402A4">
        <w:rPr>
          <w:rFonts w:cs="Guttman Mantova-Decor" w:hint="cs"/>
          <w:sz w:val="28"/>
          <w:szCs w:val="28"/>
          <w:rtl/>
        </w:rPr>
        <w:t>רעיונות על</w:t>
      </w:r>
      <w:r w:rsidR="00502AAC">
        <w:rPr>
          <w:rFonts w:cs="Guttman Mantova-Decor" w:hint="cs"/>
          <w:sz w:val="28"/>
          <w:szCs w:val="28"/>
          <w:rtl/>
        </w:rPr>
        <w:t xml:space="preserve"> הפרשה על פי תורתו של הרב אביגד</w:t>
      </w:r>
      <w:r w:rsidR="00AC5937" w:rsidRPr="009402A4">
        <w:rPr>
          <w:rFonts w:cs="Guttman Mantova-Decor" w:hint="cs"/>
          <w:sz w:val="28"/>
          <w:szCs w:val="28"/>
          <w:rtl/>
        </w:rPr>
        <w:t>ר נבנצל שליט"א</w:t>
      </w:r>
    </w:p>
    <w:p w:rsidR="00502AAC" w:rsidRPr="00502AAC" w:rsidRDefault="00502AAC" w:rsidP="00502AAC">
      <w:pPr>
        <w:tabs>
          <w:tab w:val="left" w:pos="5842"/>
        </w:tabs>
        <w:jc w:val="both"/>
        <w:rPr>
          <w:rtl/>
        </w:rPr>
      </w:pPr>
      <w:bookmarkStart w:id="0" w:name="_GoBack"/>
      <w:r w:rsidRPr="00502AAC">
        <w:rPr>
          <w:rFonts w:hint="cs"/>
          <w:rtl/>
        </w:rPr>
        <w:t>בשירתהיםאומריםמשהובניישראל</w:t>
      </w:r>
      <w:r w:rsidRPr="00502AAC">
        <w:rPr>
          <w:rtl/>
        </w:rPr>
        <w:t xml:space="preserve">: </w:t>
      </w:r>
      <w:r w:rsidRPr="00502AAC">
        <w:rPr>
          <w:rFonts w:cs="Guttman Stam"/>
          <w:sz w:val="22"/>
          <w:szCs w:val="22"/>
          <w:rtl/>
        </w:rPr>
        <w:t>"</w:t>
      </w:r>
      <w:r w:rsidRPr="00502AAC">
        <w:rPr>
          <w:rFonts w:cs="Guttman Stam" w:hint="cs"/>
          <w:sz w:val="22"/>
          <w:szCs w:val="22"/>
          <w:rtl/>
        </w:rPr>
        <w:t>זֶהאֵ-לִיוְאַנְוֵהוּאֱלֹקֵיאָבִיוַאֲרֹמְמֶנְהוּ</w:t>
      </w:r>
      <w:r w:rsidRPr="00502AAC">
        <w:rPr>
          <w:rFonts w:cs="Guttman Stam"/>
          <w:sz w:val="22"/>
          <w:szCs w:val="22"/>
          <w:rtl/>
        </w:rPr>
        <w:t>"</w:t>
      </w:r>
      <w:r w:rsidRPr="00502AAC">
        <w:rPr>
          <w:sz w:val="16"/>
          <w:szCs w:val="16"/>
          <w:rtl/>
        </w:rPr>
        <w:t>(</w:t>
      </w:r>
      <w:r w:rsidRPr="00502AAC">
        <w:rPr>
          <w:rFonts w:hint="cs"/>
          <w:sz w:val="16"/>
          <w:szCs w:val="16"/>
          <w:rtl/>
        </w:rPr>
        <w:t>שמותטו</w:t>
      </w:r>
      <w:r w:rsidRPr="00502AAC">
        <w:rPr>
          <w:sz w:val="16"/>
          <w:szCs w:val="16"/>
          <w:rtl/>
        </w:rPr>
        <w:t xml:space="preserve">, </w:t>
      </w:r>
      <w:r w:rsidRPr="00502AAC">
        <w:rPr>
          <w:rFonts w:hint="cs"/>
          <w:sz w:val="16"/>
          <w:szCs w:val="16"/>
          <w:rtl/>
        </w:rPr>
        <w:t>ב</w:t>
      </w:r>
      <w:r w:rsidRPr="00502AAC">
        <w:rPr>
          <w:sz w:val="16"/>
          <w:szCs w:val="16"/>
          <w:rtl/>
        </w:rPr>
        <w:t>)</w:t>
      </w:r>
      <w:r w:rsidRPr="00502AAC">
        <w:rPr>
          <w:rFonts w:hint="cs"/>
          <w:rtl/>
        </w:rPr>
        <w:t>ותרגם אונקלוס</w:t>
      </w:r>
      <w:r w:rsidRPr="00502AAC">
        <w:rPr>
          <w:rFonts w:cs="David" w:hint="cs"/>
          <w:i/>
          <w:iCs/>
          <w:rtl/>
        </w:rPr>
        <w:t>''דֵּיןאֱלָקִיוְאֶבְנֵילֵיהּמַקְדַּשׁא''</w:t>
      </w:r>
      <w:r w:rsidRPr="00502AAC">
        <w:rPr>
          <w:sz w:val="18"/>
          <w:szCs w:val="18"/>
          <w:rtl/>
        </w:rPr>
        <w:t>(</w:t>
      </w:r>
      <w:r w:rsidRPr="00502AAC">
        <w:rPr>
          <w:rFonts w:hint="cs"/>
          <w:sz w:val="18"/>
          <w:szCs w:val="18"/>
          <w:rtl/>
        </w:rPr>
        <w:t>זהאלוקיואבנהלומקדש</w:t>
      </w:r>
      <w:r w:rsidRPr="00502AAC">
        <w:rPr>
          <w:sz w:val="18"/>
          <w:szCs w:val="18"/>
          <w:rtl/>
        </w:rPr>
        <w:t>)</w:t>
      </w:r>
      <w:r w:rsidRPr="00502AAC">
        <w:rPr>
          <w:rFonts w:hint="cs"/>
          <w:rtl/>
        </w:rPr>
        <w:t>דהיינו</w:t>
      </w:r>
      <w:r w:rsidRPr="00502AAC">
        <w:rPr>
          <w:rtl/>
        </w:rPr>
        <w:t xml:space="preserve">: </w:t>
      </w:r>
      <w:r w:rsidRPr="00502AAC">
        <w:rPr>
          <w:rFonts w:cs="Guttman Stam"/>
          <w:sz w:val="22"/>
          <w:szCs w:val="22"/>
          <w:rtl/>
        </w:rPr>
        <w:t>"</w:t>
      </w:r>
      <w:r w:rsidRPr="00502AAC">
        <w:rPr>
          <w:rFonts w:cs="Guttman Stam" w:hint="cs"/>
          <w:sz w:val="22"/>
          <w:szCs w:val="22"/>
          <w:rtl/>
        </w:rPr>
        <w:t>אַנְוֵהוּ</w:t>
      </w:r>
      <w:r w:rsidRPr="00502AAC">
        <w:rPr>
          <w:rFonts w:cs="Guttman Stam"/>
          <w:sz w:val="22"/>
          <w:szCs w:val="22"/>
          <w:rtl/>
        </w:rPr>
        <w:t>"</w:t>
      </w:r>
      <w:r w:rsidRPr="00502AAC">
        <w:rPr>
          <w:rFonts w:hint="cs"/>
          <w:rtl/>
        </w:rPr>
        <w:t>פירושו</w:t>
      </w:r>
      <w:r w:rsidRPr="00502AAC">
        <w:rPr>
          <w:rtl/>
        </w:rPr>
        <w:t xml:space="preserve">: </w:t>
      </w:r>
      <w:r w:rsidRPr="00502AAC">
        <w:rPr>
          <w:rFonts w:hint="cs"/>
          <w:rtl/>
        </w:rPr>
        <w:t>אעשהלונָוֶה -אעשהלודירה</w:t>
      </w:r>
      <w:r w:rsidRPr="00502AAC">
        <w:rPr>
          <w:rtl/>
        </w:rPr>
        <w:t xml:space="preserve">. </w:t>
      </w:r>
      <w:r w:rsidRPr="00502AAC">
        <w:rPr>
          <w:rFonts w:hint="cs"/>
          <w:rtl/>
        </w:rPr>
        <w:t>וכךכותבהספורנו</w:t>
      </w:r>
      <w:r w:rsidRPr="00502AAC">
        <w:rPr>
          <w:rtl/>
        </w:rPr>
        <w:t xml:space="preserve">: </w:t>
      </w:r>
      <w:r w:rsidRPr="00502AAC">
        <w:rPr>
          <w:rFonts w:hint="cs"/>
          <w:i/>
          <w:iCs/>
          <w:rtl/>
        </w:rPr>
        <w:t>''אעשהנוהלשכנובתוכנוובואתפללאליו''</w:t>
      </w:r>
      <w:r w:rsidRPr="00502AAC">
        <w:rPr>
          <w:rtl/>
        </w:rPr>
        <w:t>.</w:t>
      </w:r>
    </w:p>
    <w:p w:rsidR="00502AAC" w:rsidRPr="00502AAC" w:rsidRDefault="00502AAC" w:rsidP="00502AAC">
      <w:pPr>
        <w:tabs>
          <w:tab w:val="left" w:pos="5842"/>
        </w:tabs>
        <w:jc w:val="both"/>
        <w:rPr>
          <w:rtl/>
        </w:rPr>
      </w:pPr>
      <w:r w:rsidRPr="00502AAC">
        <w:rPr>
          <w:rFonts w:hint="cs"/>
          <w:rtl/>
        </w:rPr>
        <w:t>והנה הגמראדורשתאת המילה</w:t>
      </w:r>
      <w:r w:rsidRPr="00502AAC">
        <w:rPr>
          <w:rFonts w:cs="Guttman Stam"/>
          <w:sz w:val="22"/>
          <w:szCs w:val="22"/>
          <w:rtl/>
        </w:rPr>
        <w:t>"</w:t>
      </w:r>
      <w:r w:rsidRPr="00502AAC">
        <w:rPr>
          <w:rFonts w:cs="Guttman Stam" w:hint="cs"/>
          <w:sz w:val="22"/>
          <w:szCs w:val="22"/>
          <w:rtl/>
        </w:rPr>
        <w:t>אַנְוֵהוּ</w:t>
      </w:r>
      <w:r w:rsidRPr="00502AAC">
        <w:rPr>
          <w:rFonts w:cs="Guttman Stam"/>
          <w:sz w:val="22"/>
          <w:szCs w:val="22"/>
          <w:rtl/>
        </w:rPr>
        <w:t>"</w:t>
      </w:r>
      <w:r w:rsidRPr="00502AAC">
        <w:rPr>
          <w:rFonts w:hint="cs"/>
          <w:rtl/>
        </w:rPr>
        <w:t xml:space="preserve">- </w:t>
      </w:r>
      <w:r w:rsidRPr="00502AAC">
        <w:rPr>
          <w:rFonts w:hint="cs"/>
          <w:i/>
          <w:iCs/>
          <w:rtl/>
        </w:rPr>
        <w:t>''אתנאהלפניובמצוות''</w:t>
      </w:r>
      <w:r w:rsidRPr="00502AAC">
        <w:rPr>
          <w:sz w:val="16"/>
          <w:szCs w:val="16"/>
          <w:rtl/>
        </w:rPr>
        <w:t>(</w:t>
      </w:r>
      <w:r w:rsidRPr="00502AAC">
        <w:rPr>
          <w:rFonts w:hint="cs"/>
          <w:sz w:val="16"/>
          <w:szCs w:val="16"/>
          <w:rtl/>
        </w:rPr>
        <w:t>שבתקלג</w:t>
      </w:r>
      <w:r w:rsidRPr="00502AAC">
        <w:rPr>
          <w:sz w:val="16"/>
          <w:szCs w:val="16"/>
          <w:rtl/>
        </w:rPr>
        <w:t>:)</w:t>
      </w:r>
      <w:r w:rsidRPr="00502AAC">
        <w:rPr>
          <w:rFonts w:hint="cs"/>
          <w:rtl/>
        </w:rPr>
        <w:t>כלומרכשאקיים מצוות ה'אקפידלקיימה בצורהנאה כגוןלולבנאהציציתנאהספרתורהיפה</w:t>
      </w:r>
      <w:r w:rsidRPr="00502AAC">
        <w:rPr>
          <w:rtl/>
        </w:rPr>
        <w:t xml:space="preserve">, </w:t>
      </w:r>
      <w:r w:rsidRPr="00502AAC">
        <w:rPr>
          <w:rFonts w:hint="cs"/>
          <w:rtl/>
        </w:rPr>
        <w:t xml:space="preserve">וכן שאר מצוות; וכן מובא בגמרא </w:t>
      </w:r>
      <w:r w:rsidRPr="00502AAC">
        <w:rPr>
          <w:rFonts w:hint="cs"/>
          <w:sz w:val="16"/>
          <w:szCs w:val="16"/>
          <w:rtl/>
        </w:rPr>
        <w:t>(בבא קמא ט:)</w:t>
      </w:r>
      <w:r w:rsidRPr="00502AAC">
        <w:rPr>
          <w:rFonts w:hint="cs"/>
          <w:rtl/>
        </w:rPr>
        <w:t xml:space="preserve"> דין הידור מצוה, כלומר מצוה על האדם להוסיף על מחיר לולב מהודר עד שליש ממחיר לולב כשר פשוט יותר, וכן בשאר מצוות - הידור מצוה עד שליש במצוה.</w:t>
      </w:r>
    </w:p>
    <w:p w:rsidR="00502AAC" w:rsidRPr="00502AAC" w:rsidRDefault="00502AAC" w:rsidP="00502AAC">
      <w:pPr>
        <w:tabs>
          <w:tab w:val="left" w:pos="5842"/>
        </w:tabs>
        <w:jc w:val="both"/>
        <w:rPr>
          <w:rtl/>
        </w:rPr>
      </w:pPr>
      <w:r w:rsidRPr="00502AAC">
        <w:rPr>
          <w:rFonts w:hint="cs"/>
          <w:rtl/>
        </w:rPr>
        <w:t>על פי הדברים הללו מיישב מו"ר הרב נבנצל שליט"א את דברי הרמב"ם בנושא בניין המקדש הטעונים ביאור. הרמב"ם פוסק:</w:t>
      </w:r>
      <w:r w:rsidRPr="00502AAC">
        <w:rPr>
          <w:rFonts w:cs="David" w:hint="cs"/>
          <w:i/>
          <w:iCs/>
          <w:rtl/>
        </w:rPr>
        <w:t xml:space="preserve"> ''וּמִצְוָהמִןהַמֻּבְחָרלְחַזֵּקאֶתהַבִּנְיָןוּלְהַגְבִּיהוֹכְּפִיכֹּחַהַצִּבּוּרשֶׁנֶּאֱמַר</w:t>
      </w:r>
      <w:r w:rsidRPr="00502AAC">
        <w:rPr>
          <w:sz w:val="16"/>
          <w:szCs w:val="16"/>
          <w:rtl/>
        </w:rPr>
        <w:t>(</w:t>
      </w:r>
      <w:r w:rsidRPr="00502AAC">
        <w:rPr>
          <w:rFonts w:hint="cs"/>
          <w:sz w:val="16"/>
          <w:szCs w:val="16"/>
          <w:rtl/>
        </w:rPr>
        <w:t>עזראט, ט</w:t>
      </w:r>
      <w:r w:rsidRPr="00502AAC">
        <w:rPr>
          <w:sz w:val="16"/>
          <w:szCs w:val="16"/>
          <w:rtl/>
        </w:rPr>
        <w:t>)</w:t>
      </w:r>
      <w:r w:rsidRPr="00502AAC">
        <w:rPr>
          <w:rFonts w:cs="David"/>
          <w:i/>
          <w:iCs/>
          <w:rtl/>
        </w:rPr>
        <w:t xml:space="preserve"> '</w:t>
      </w:r>
      <w:r w:rsidRPr="00502AAC">
        <w:rPr>
          <w:rFonts w:cs="David" w:hint="cs"/>
          <w:i/>
          <w:iCs/>
          <w:rtl/>
        </w:rPr>
        <w:t>וּלְרוֹמֵםאֶתבֵּיתאֱלֹקֵינוּ</w:t>
      </w:r>
      <w:r w:rsidRPr="00502AAC">
        <w:rPr>
          <w:rFonts w:cs="David"/>
          <w:i/>
          <w:iCs/>
          <w:rtl/>
        </w:rPr>
        <w:t xml:space="preserve">'. </w:t>
      </w:r>
      <w:r w:rsidRPr="00502AAC">
        <w:rPr>
          <w:rFonts w:cs="David" w:hint="cs"/>
          <w:i/>
          <w:iCs/>
          <w:rtl/>
        </w:rPr>
        <w:t>וּמְפָאֲרִיןאוֹתוֹוּמְיַפִּיןכְּפִיכֹּחָןאִםיְכוֹלִיןלָטוּחַאוֹתוֹבְּזָהָבוּלְהַגְדִּילבְּמַעֲשָׂיוהֲרֵיזֶהמִצְוָה''</w:t>
      </w:r>
      <w:r w:rsidRPr="00502AAC">
        <w:rPr>
          <w:rFonts w:hint="cs"/>
          <w:sz w:val="16"/>
          <w:szCs w:val="16"/>
          <w:rtl/>
        </w:rPr>
        <w:t>(הלכות בית הבחירה פ"א ה"יא)</w:t>
      </w:r>
      <w:r w:rsidRPr="00502AAC">
        <w:rPr>
          <w:rFonts w:hint="cs"/>
          <w:rtl/>
        </w:rPr>
        <w:t xml:space="preserve"> הרמב"ם לא הזכיר שהמצוה לפאר את המקדש היא עד שליש ומשמע מדבריו שיש לפארו אף אם ההשקעה תהיה יותר משליש. והנה גם לגבי כלי שרת פוסק הרמב"ם באותה דרך: </w:t>
      </w:r>
      <w:r w:rsidRPr="00502AAC">
        <w:rPr>
          <w:rFonts w:cs="David" w:hint="cs"/>
          <w:i/>
          <w:iCs/>
          <w:rtl/>
        </w:rPr>
        <w:t xml:space="preserve">''הָיוּהַקָּהָלעֲנִיִּיםעוֹשִׂיןאוֹתָןאפילוּשֶׁלבְּדִילוְאִםהֶעֱשִׁירוּעוֹשִׂיןאוֹתָןזָהָבאפילוּהַמִּזְרָקוֹתוְהַשִּׁפּוּדִיןוְהַמַּגְּרֵפוֹתשֶׁלמִזְבַּחהָעוֹלָהוְהַמִּדּוֹתאִםיֵשׁכֹּחַבַּצִּבּוּרעוֹשִׂיןאוֹתָןשֶׁלזָהָבאפילוּשַׁעֲרֵיהָעֲזָרָהמְחַפִּיןאוֹתָןזָהָבאִםמָצְאָהיָדָם'' </w:t>
      </w:r>
      <w:r w:rsidRPr="00502AAC">
        <w:rPr>
          <w:rFonts w:hint="cs"/>
          <w:sz w:val="16"/>
          <w:szCs w:val="16"/>
          <w:rtl/>
        </w:rPr>
        <w:t>(שם ה"יט)</w:t>
      </w:r>
      <w:r w:rsidRPr="00502AAC">
        <w:rPr>
          <w:rFonts w:hint="cs"/>
          <w:rtl/>
        </w:rPr>
        <w:t xml:space="preserve"> והדבר תמוה, שכן ההבדל שבין מחיר הזהב למחר הכסף או הבדיל הינו גבוה יותר משליש, מדוע אם כן כותב הרמב"ם שאם יכולים הציבור לעשות את כלי השרת מזהב יעשו מזהב? </w:t>
      </w:r>
    </w:p>
    <w:p w:rsidR="00502AAC" w:rsidRPr="00502AAC" w:rsidRDefault="00502AAC" w:rsidP="00502AAC">
      <w:pPr>
        <w:tabs>
          <w:tab w:val="left" w:pos="5842"/>
        </w:tabs>
        <w:jc w:val="both"/>
        <w:rPr>
          <w:rtl/>
        </w:rPr>
      </w:pPr>
      <w:r w:rsidRPr="00502AAC">
        <w:rPr>
          <w:rFonts w:hint="cs"/>
          <w:rtl/>
        </w:rPr>
        <w:t>אומר הרב, אפשר לומר שמצוות בניית בית המקדש ועשיית כלי השרת מוטלות על הציבור ולא על היחיד, ואילו דרשתחז</w:t>
      </w:r>
      <w:r w:rsidRPr="00502AAC">
        <w:rPr>
          <w:rtl/>
        </w:rPr>
        <w:t>"</w:t>
      </w:r>
      <w:r w:rsidRPr="00502AAC">
        <w:rPr>
          <w:rFonts w:hint="cs"/>
          <w:rtl/>
        </w:rPr>
        <w:t>לשלאלהוסיףעלההידוראלאעדשלישמתייחס</w:t>
      </w:r>
      <w:r w:rsidRPr="00502AAC">
        <w:rPr>
          <w:rFonts w:hint="eastAsia"/>
          <w:rtl/>
        </w:rPr>
        <w:t>ת</w:t>
      </w:r>
      <w:r w:rsidRPr="00502AAC">
        <w:rPr>
          <w:rFonts w:hint="cs"/>
          <w:rtl/>
        </w:rPr>
        <w:t>ליחידשמאיעני</w:t>
      </w:r>
      <w:r w:rsidRPr="00502AAC">
        <w:rPr>
          <w:rtl/>
        </w:rPr>
        <w:t>,</w:t>
      </w:r>
      <w:r w:rsidRPr="00502AAC">
        <w:rPr>
          <w:rFonts w:hint="cs"/>
          <w:rtl/>
        </w:rPr>
        <w:t xml:space="preserve"> אולם לגבי ציבור אין חשש כזה שכן 'אין ציבור עני' וממילא אפשר לדרוש מהם תוספת גדולה יותר משליש. אולם לפי תרגום האונקלוס והברייתא דלעיל אפשר להסביר אחרת: הרי עיקר הלימוד של הידור מצוה הנלמד מהפסוק </w:t>
      </w:r>
      <w:r w:rsidRPr="00502AAC">
        <w:rPr>
          <w:rFonts w:cs="Guttman Stam"/>
          <w:sz w:val="22"/>
          <w:szCs w:val="22"/>
          <w:rtl/>
        </w:rPr>
        <w:t>"</w:t>
      </w:r>
      <w:r w:rsidRPr="00502AAC">
        <w:rPr>
          <w:rFonts w:cs="Guttman Stam" w:hint="cs"/>
          <w:sz w:val="22"/>
          <w:szCs w:val="22"/>
          <w:rtl/>
        </w:rPr>
        <w:t xml:space="preserve">זֶהאֵ-לִיוְאַנְוֵהוּ'' </w:t>
      </w:r>
      <w:r w:rsidRPr="00502AAC">
        <w:rPr>
          <w:rFonts w:hint="cs"/>
          <w:i/>
          <w:iCs/>
          <w:rtl/>
        </w:rPr>
        <w:t>''אתנאהלפניובמצוות''</w:t>
      </w:r>
      <w:r w:rsidRPr="00502AAC">
        <w:rPr>
          <w:rFonts w:hint="cs"/>
          <w:rtl/>
        </w:rPr>
        <w:t xml:space="preserve"> על המקדש נאמר, ועל כן למרות שחז"ל הגבילו את גובה ההידור בשאר המצוות עד שליש, הרי שבמקדש וכליו לא הגבילו, ואדרבה - מצוה לפארו </w:t>
      </w:r>
      <w:r w:rsidRPr="00502AAC">
        <w:rPr>
          <w:rFonts w:cs="David" w:hint="cs"/>
          <w:i/>
          <w:iCs/>
          <w:rtl/>
        </w:rPr>
        <w:t>''כְּפִיכֹּחָן''</w:t>
      </w:r>
      <w:r w:rsidRPr="00502AAC">
        <w:rPr>
          <w:rFonts w:hint="cs"/>
          <w:rtl/>
        </w:rPr>
        <w:t xml:space="preserve"> כלשוןהרמב</w:t>
      </w:r>
      <w:r w:rsidRPr="00502AAC">
        <w:rPr>
          <w:rtl/>
        </w:rPr>
        <w:t>"</w:t>
      </w:r>
      <w:r w:rsidRPr="00502AAC">
        <w:rPr>
          <w:rFonts w:hint="cs"/>
          <w:rtl/>
        </w:rPr>
        <w:t>םואפילו יותר משליש.</w:t>
      </w:r>
    </w:p>
    <w:p w:rsidR="00502AAC" w:rsidRPr="00502AAC" w:rsidRDefault="00502AAC" w:rsidP="00502AAC">
      <w:pPr>
        <w:tabs>
          <w:tab w:val="left" w:pos="5842"/>
        </w:tabs>
        <w:jc w:val="both"/>
        <w:rPr>
          <w:rtl/>
        </w:rPr>
      </w:pPr>
      <w:r w:rsidRPr="00502AAC">
        <w:rPr>
          <w:rFonts w:hint="cs"/>
          <w:rtl/>
        </w:rPr>
        <w:t>ואם עדיין ישאל השואל מדוע כל כך חשוב להדר במצוות? התשובה היא מפני שאדםהמהדרבמצוהמגלהדעתושמקייםאותהמאהבהולאמהכריח</w:t>
      </w:r>
      <w:r w:rsidRPr="00502AAC">
        <w:rPr>
          <w:rtl/>
        </w:rPr>
        <w:t xml:space="preserve">, </w:t>
      </w:r>
      <w:r w:rsidRPr="00502AAC">
        <w:rPr>
          <w:rFonts w:hint="cs"/>
          <w:rtl/>
        </w:rPr>
        <w:t>אשר על כןהואלאיעשהרקאתהמינימוםהמחויבאלאהרבה יותרמכך</w:t>
      </w:r>
      <w:r w:rsidRPr="00502AAC">
        <w:rPr>
          <w:rtl/>
        </w:rPr>
        <w:t xml:space="preserve">. </w:t>
      </w:r>
      <w:r w:rsidRPr="00502AAC">
        <w:rPr>
          <w:rFonts w:hint="cs"/>
          <w:rtl/>
        </w:rPr>
        <w:t>כדוגמתהמעניקמתנהלאוהבו</w:t>
      </w:r>
      <w:r w:rsidRPr="00502AAC">
        <w:rPr>
          <w:rtl/>
        </w:rPr>
        <w:t xml:space="preserve">, </w:t>
      </w:r>
      <w:r w:rsidRPr="00502AAC">
        <w:rPr>
          <w:rFonts w:hint="cs"/>
          <w:rtl/>
        </w:rPr>
        <w:t>הרי שמגישלואותהבצורההיפהביותר שהואיכול</w:t>
      </w:r>
      <w:r w:rsidRPr="00502AAC">
        <w:rPr>
          <w:rtl/>
        </w:rPr>
        <w:t>.</w:t>
      </w:r>
      <w:r w:rsidRPr="00502AAC">
        <w:rPr>
          <w:rFonts w:hint="cs"/>
          <w:rtl/>
        </w:rPr>
        <w:t>הרמח"ל ב'מסילת ישרים' אמנם מייחס את עניין נוי מצוה במושג היראה ולא בעניין האהבה, אך מכל מקום המהדר במצוות מגלה דעתו שמקיימה מתוך רגשי כבוד כלפי קב"ה.</w:t>
      </w:r>
    </w:p>
    <w:p w:rsidR="00502AAC" w:rsidRPr="00502AAC" w:rsidRDefault="00502AAC" w:rsidP="00502AAC">
      <w:pPr>
        <w:tabs>
          <w:tab w:val="left" w:pos="5842"/>
        </w:tabs>
        <w:jc w:val="both"/>
        <w:rPr>
          <w:rtl/>
        </w:rPr>
      </w:pPr>
      <w:r w:rsidRPr="00502AAC">
        <w:rPr>
          <w:rFonts w:hint="cs"/>
          <w:rtl/>
        </w:rPr>
        <w:t xml:space="preserve">והנה בהמשך הגמרא </w:t>
      </w:r>
      <w:r w:rsidRPr="00502AAC">
        <w:rPr>
          <w:sz w:val="16"/>
          <w:szCs w:val="16"/>
          <w:rtl/>
        </w:rPr>
        <w:t>(</w:t>
      </w:r>
      <w:r w:rsidRPr="00502AAC">
        <w:rPr>
          <w:rFonts w:hint="cs"/>
          <w:sz w:val="16"/>
          <w:szCs w:val="16"/>
          <w:rtl/>
        </w:rPr>
        <w:t>שבתקלג</w:t>
      </w:r>
      <w:r w:rsidRPr="00502AAC">
        <w:rPr>
          <w:sz w:val="16"/>
          <w:szCs w:val="16"/>
          <w:rtl/>
        </w:rPr>
        <w:t>:)</w:t>
      </w:r>
      <w:r w:rsidRPr="00502AAC">
        <w:rPr>
          <w:rFonts w:hint="cs"/>
          <w:rtl/>
        </w:rPr>
        <w:t>אבאשאולאומרהסברנוסףלמילת</w:t>
      </w:r>
      <w:r w:rsidRPr="00502AAC">
        <w:rPr>
          <w:rFonts w:cs="Guttman Stam" w:hint="cs"/>
          <w:sz w:val="22"/>
          <w:szCs w:val="22"/>
          <w:rtl/>
        </w:rPr>
        <w:t>אַנְוֵהוּ</w:t>
      </w:r>
      <w:r w:rsidRPr="00502AAC">
        <w:rPr>
          <w:rFonts w:hint="cs"/>
          <w:i/>
          <w:iCs/>
          <w:rtl/>
        </w:rPr>
        <w:t>''הוידומהלו,מה הוא</w:t>
      </w:r>
    </w:p>
    <w:p w:rsidR="00502AAC" w:rsidRPr="00502AAC" w:rsidRDefault="00502AAC" w:rsidP="00502AAC">
      <w:pPr>
        <w:tabs>
          <w:tab w:val="left" w:pos="5842"/>
        </w:tabs>
        <w:jc w:val="both"/>
        <w:rPr>
          <w:rFonts w:eastAsia="Calibri"/>
          <w:rtl/>
        </w:rPr>
      </w:pPr>
      <w:r w:rsidRPr="00502AAC">
        <w:rPr>
          <w:rFonts w:eastAsia="Calibri" w:hint="cs"/>
          <w:i/>
          <w:iCs/>
          <w:rtl/>
        </w:rPr>
        <w:t>חנוןורחוםאףאתההיהחנוןורחום''</w:t>
      </w:r>
      <w:r w:rsidRPr="00502AAC">
        <w:rPr>
          <w:rFonts w:eastAsia="Calibri" w:hint="cs"/>
          <w:rtl/>
        </w:rPr>
        <w:t xml:space="preserve"> דהיינואנוהומלשון'אניוהוא'</w:t>
      </w:r>
      <w:r w:rsidRPr="00502AAC">
        <w:rPr>
          <w:rFonts w:eastAsia="Calibri"/>
          <w:rtl/>
        </w:rPr>
        <w:t xml:space="preserve">, </w:t>
      </w:r>
      <w:r w:rsidRPr="00502AAC">
        <w:rPr>
          <w:rFonts w:eastAsia="Calibri" w:hint="cs"/>
          <w:rtl/>
        </w:rPr>
        <w:t>כלומר</w:t>
      </w:r>
      <w:r w:rsidRPr="00502AAC">
        <w:rPr>
          <w:rFonts w:eastAsia="Calibri" w:hint="cs"/>
          <w:i/>
          <w:iCs/>
          <w:rtl/>
        </w:rPr>
        <w:t>''אעשהעצמיכמותולדבקבדרכיו''</w:t>
      </w:r>
      <w:r w:rsidRPr="00502AAC">
        <w:rPr>
          <w:rFonts w:eastAsia="Calibri"/>
          <w:sz w:val="16"/>
          <w:szCs w:val="16"/>
          <w:rtl/>
        </w:rPr>
        <w:t>(</w:t>
      </w:r>
      <w:r w:rsidRPr="00502AAC">
        <w:rPr>
          <w:rFonts w:eastAsia="Calibri" w:hint="cs"/>
          <w:sz w:val="16"/>
          <w:szCs w:val="16"/>
          <w:rtl/>
        </w:rPr>
        <w:t>רש</w:t>
      </w:r>
      <w:r w:rsidRPr="00502AAC">
        <w:rPr>
          <w:rFonts w:eastAsia="Calibri"/>
          <w:sz w:val="16"/>
          <w:szCs w:val="16"/>
          <w:rtl/>
        </w:rPr>
        <w:t>"</w:t>
      </w:r>
      <w:r w:rsidRPr="00502AAC">
        <w:rPr>
          <w:rFonts w:eastAsia="Calibri" w:hint="cs"/>
          <w:sz w:val="16"/>
          <w:szCs w:val="16"/>
          <w:rtl/>
        </w:rPr>
        <w:t>ישם</w:t>
      </w:r>
      <w:r w:rsidRPr="00502AAC">
        <w:rPr>
          <w:rFonts w:eastAsia="Calibri"/>
          <w:sz w:val="16"/>
          <w:szCs w:val="16"/>
          <w:rtl/>
        </w:rPr>
        <w:t>)</w:t>
      </w:r>
      <w:r w:rsidRPr="00502AAC">
        <w:rPr>
          <w:rFonts w:eastAsia="Calibri"/>
          <w:rtl/>
        </w:rPr>
        <w:t>.</w:t>
      </w:r>
    </w:p>
    <w:p w:rsidR="00502AAC" w:rsidRPr="00502AAC" w:rsidRDefault="00502AAC" w:rsidP="00502AAC">
      <w:pPr>
        <w:tabs>
          <w:tab w:val="left" w:pos="5842"/>
        </w:tabs>
        <w:jc w:val="both"/>
        <w:rPr>
          <w:rFonts w:eastAsia="Calibri"/>
          <w:rtl/>
        </w:rPr>
      </w:pPr>
      <w:r w:rsidRPr="00502AAC">
        <w:rPr>
          <w:rFonts w:eastAsia="Calibri" w:hint="cs"/>
          <w:rtl/>
        </w:rPr>
        <w:t>במבטראשוןנראהשאבאשאולחולקעלתנאקמא</w:t>
      </w:r>
      <w:r w:rsidRPr="00502AAC">
        <w:rPr>
          <w:rFonts w:eastAsia="Calibri"/>
          <w:rtl/>
        </w:rPr>
        <w:t xml:space="preserve">, </w:t>
      </w:r>
      <w:r w:rsidRPr="00502AAC">
        <w:rPr>
          <w:rFonts w:eastAsia="Calibri" w:hint="cs"/>
          <w:rtl/>
        </w:rPr>
        <w:t>אולםאםנתבונןהיטבנגלהשבעצםאיןכאןמחלוקת;גםלתנאקמאוגםלאבאשאולפירושהמילהאנוהוהואמלשוןנתינתנוילקב</w:t>
      </w:r>
      <w:r w:rsidRPr="00502AAC">
        <w:rPr>
          <w:rFonts w:eastAsia="Calibri"/>
          <w:rtl/>
        </w:rPr>
        <w:t>"</w:t>
      </w:r>
      <w:r w:rsidRPr="00502AAC">
        <w:rPr>
          <w:rFonts w:eastAsia="Calibri" w:hint="cs"/>
          <w:rtl/>
        </w:rPr>
        <w:t>ה</w:t>
      </w:r>
      <w:r w:rsidRPr="00502AAC">
        <w:rPr>
          <w:rFonts w:eastAsia="Calibri"/>
          <w:rtl/>
        </w:rPr>
        <w:t xml:space="preserve">, </w:t>
      </w:r>
      <w:r w:rsidRPr="00502AAC">
        <w:rPr>
          <w:rFonts w:eastAsia="Calibri" w:hint="cs"/>
          <w:rtl/>
        </w:rPr>
        <w:t>אלאשתנא קמאסוברשנתינתהנוינעשיתעלידי'שאתנאהלפניובמצוות'ואילואבאשאולסוברשהיאעל ידי'שאתנאהלפניובמידות'</w:t>
      </w:r>
      <w:r w:rsidRPr="00502AAC">
        <w:rPr>
          <w:rFonts w:eastAsia="Calibri"/>
          <w:rtl/>
        </w:rPr>
        <w:t>.</w:t>
      </w:r>
    </w:p>
    <w:p w:rsidR="00502AAC" w:rsidRPr="00502AAC" w:rsidRDefault="00502AAC" w:rsidP="00502AAC">
      <w:pPr>
        <w:tabs>
          <w:tab w:val="left" w:pos="5842"/>
        </w:tabs>
        <w:jc w:val="both"/>
        <w:rPr>
          <w:rFonts w:eastAsia="Calibri"/>
          <w:rtl/>
        </w:rPr>
      </w:pPr>
      <w:r w:rsidRPr="00502AAC">
        <w:rPr>
          <w:rFonts w:eastAsia="Calibri" w:hint="cs"/>
          <w:rtl/>
        </w:rPr>
        <w:t>האדםנבראבצלםאלוקיםוהוא מיועדלשקףאתהאלוקיםעדכמהשהדבראפשריבבשרודם;אשר עלכן</w:t>
      </w:r>
      <w:r w:rsidRPr="00502AAC">
        <w:rPr>
          <w:rFonts w:eastAsia="Calibri"/>
          <w:rtl/>
        </w:rPr>
        <w:t xml:space="preserve">, </w:t>
      </w:r>
      <w:r w:rsidRPr="00502AAC">
        <w:rPr>
          <w:rFonts w:eastAsia="Calibri" w:hint="cs"/>
          <w:rtl/>
        </w:rPr>
        <w:t>עלידישהאדםיתנאהבמידותהרי שייצגצלםאלוקיםבצורה נאה יותר</w:t>
      </w:r>
      <w:r w:rsidRPr="00502AAC">
        <w:rPr>
          <w:rFonts w:eastAsia="Calibri"/>
          <w:rtl/>
        </w:rPr>
        <w:t xml:space="preserve">, </w:t>
      </w:r>
      <w:r w:rsidRPr="00502AAC">
        <w:rPr>
          <w:rFonts w:eastAsia="Calibri" w:hint="cs"/>
          <w:rtl/>
        </w:rPr>
        <w:t>שכןישקףבאופןמדויקיותראתהקב</w:t>
      </w:r>
      <w:r w:rsidRPr="00502AAC">
        <w:rPr>
          <w:rFonts w:eastAsia="Calibri"/>
          <w:rtl/>
        </w:rPr>
        <w:t>"</w:t>
      </w:r>
      <w:r w:rsidRPr="00502AAC">
        <w:rPr>
          <w:rFonts w:eastAsia="Calibri" w:hint="cs"/>
          <w:rtl/>
        </w:rPr>
        <w:t>ה</w:t>
      </w:r>
      <w:r w:rsidRPr="00502AAC">
        <w:rPr>
          <w:rFonts w:eastAsia="Calibri"/>
          <w:rtl/>
        </w:rPr>
        <w:t xml:space="preserve">. </w:t>
      </w:r>
      <w:r w:rsidRPr="00502AAC">
        <w:rPr>
          <w:rFonts w:eastAsia="Calibri" w:hint="cs"/>
          <w:rtl/>
        </w:rPr>
        <w:t>משללמההדברדומה</w:t>
      </w:r>
      <w:r w:rsidRPr="00502AAC">
        <w:rPr>
          <w:rFonts w:eastAsia="Calibri"/>
          <w:rtl/>
        </w:rPr>
        <w:t xml:space="preserve">? </w:t>
      </w:r>
      <w:r w:rsidRPr="00502AAC">
        <w:rPr>
          <w:rFonts w:eastAsia="Calibri" w:hint="cs"/>
          <w:rtl/>
        </w:rPr>
        <w:t>כשמסתכליםעלציור</w:t>
      </w:r>
      <w:r w:rsidRPr="00502AAC">
        <w:rPr>
          <w:rFonts w:eastAsia="Calibri"/>
          <w:rtl/>
        </w:rPr>
        <w:t xml:space="preserve">, </w:t>
      </w:r>
      <w:r w:rsidRPr="00502AAC">
        <w:rPr>
          <w:rFonts w:eastAsia="Calibri" w:hint="cs"/>
          <w:rtl/>
        </w:rPr>
        <w:t>כיצרניתןלקבועהאם הציורמוצלח</w:t>
      </w:r>
      <w:r w:rsidRPr="00502AAC">
        <w:rPr>
          <w:rFonts w:eastAsia="Calibri"/>
          <w:rtl/>
        </w:rPr>
        <w:t xml:space="preserve">? </w:t>
      </w:r>
      <w:r w:rsidRPr="00502AAC">
        <w:rPr>
          <w:rFonts w:eastAsia="Calibri" w:hint="cs"/>
          <w:rtl/>
        </w:rPr>
        <w:t>התשובה היא כשהציורמשקףבמדויקאתהנוףאואתהדמותהמצויריםבו;ככלשהתמונהתהייהיותרמדויקתכךהיאיותרמוצלחת</w:t>
      </w:r>
      <w:r w:rsidRPr="00502AAC">
        <w:rPr>
          <w:rFonts w:eastAsia="Calibri"/>
          <w:rtl/>
        </w:rPr>
        <w:t xml:space="preserve">. </w:t>
      </w:r>
      <w:r w:rsidRPr="00502AAC">
        <w:rPr>
          <w:rFonts w:eastAsia="Calibri" w:hint="cs"/>
          <w:rtl/>
        </w:rPr>
        <w:t>הואהדיןלגביהאדםשהואצלםאלוקים</w:t>
      </w:r>
      <w:r w:rsidRPr="00502AAC">
        <w:rPr>
          <w:rFonts w:eastAsia="Calibri"/>
          <w:rtl/>
        </w:rPr>
        <w:t xml:space="preserve">, </w:t>
      </w:r>
      <w:r w:rsidRPr="00502AAC">
        <w:rPr>
          <w:rFonts w:eastAsia="Calibri" w:hint="cs"/>
          <w:rtl/>
        </w:rPr>
        <w:t>ככלשהואדומהיותרלקב</w:t>
      </w:r>
      <w:r w:rsidRPr="00502AAC">
        <w:rPr>
          <w:rFonts w:eastAsia="Calibri"/>
          <w:rtl/>
        </w:rPr>
        <w:t>"</w:t>
      </w:r>
      <w:r w:rsidRPr="00502AAC">
        <w:rPr>
          <w:rFonts w:eastAsia="Calibri" w:hint="cs"/>
          <w:rtl/>
        </w:rPr>
        <w:t>ההואיותרנאה</w:t>
      </w:r>
      <w:r w:rsidRPr="00502AAC">
        <w:rPr>
          <w:rFonts w:eastAsia="Calibri"/>
          <w:rtl/>
        </w:rPr>
        <w:t xml:space="preserve">. </w:t>
      </w:r>
      <w:r w:rsidRPr="00502AAC">
        <w:rPr>
          <w:rFonts w:eastAsia="Calibri" w:hint="cs"/>
          <w:rtl/>
        </w:rPr>
        <w:t>מדרגהזוניתנתלהשגהעלידיהליכהבדרכיהקב</w:t>
      </w:r>
      <w:r w:rsidRPr="00502AAC">
        <w:rPr>
          <w:rFonts w:eastAsia="Calibri"/>
          <w:rtl/>
        </w:rPr>
        <w:t>"</w:t>
      </w:r>
      <w:r w:rsidRPr="00502AAC">
        <w:rPr>
          <w:rFonts w:eastAsia="Calibri" w:hint="cs"/>
          <w:rtl/>
        </w:rPr>
        <w:t>הכאמור</w:t>
      </w:r>
      <w:r w:rsidRPr="00502AAC">
        <w:rPr>
          <w:rFonts w:eastAsia="Calibri"/>
          <w:rtl/>
        </w:rPr>
        <w:t xml:space="preserve">: </w:t>
      </w:r>
      <w:r w:rsidRPr="00502AAC">
        <w:rPr>
          <w:rFonts w:eastAsia="Calibri" w:hint="cs"/>
          <w:rtl/>
        </w:rPr>
        <w:t>מההואגומלחסדיםאףאתהתגמולחסדים, מה הוא ארך אפים אף אתה ארך אפים</w:t>
      </w:r>
      <w:r w:rsidRPr="00502AAC">
        <w:rPr>
          <w:rFonts w:eastAsia="Calibri"/>
          <w:rtl/>
        </w:rPr>
        <w:t xml:space="preserve">. </w:t>
      </w:r>
      <w:r w:rsidRPr="00502AAC">
        <w:rPr>
          <w:rFonts w:eastAsia="Calibri" w:hint="cs"/>
          <w:rtl/>
        </w:rPr>
        <w:t>אםנקפידלקייםאתהמצוותבצורהחיצוניתנאה- סוכהנאה,לולבנאהוכו</w:t>
      </w:r>
      <w:r w:rsidRPr="00502AAC">
        <w:rPr>
          <w:rFonts w:eastAsia="Calibri"/>
          <w:rtl/>
        </w:rPr>
        <w:t>'</w:t>
      </w:r>
      <w:r w:rsidRPr="00502AAC">
        <w:rPr>
          <w:rFonts w:eastAsia="Calibri" w:hint="cs"/>
          <w:rtl/>
        </w:rPr>
        <w:t xml:space="preserve"> - אבלהלבלאיהיהנאההרי שלאקיימנואתחובתנובשלמות</w:t>
      </w:r>
      <w:r w:rsidRPr="00502AAC">
        <w:rPr>
          <w:rFonts w:eastAsia="Calibri"/>
          <w:rtl/>
        </w:rPr>
        <w:t xml:space="preserve">. </w:t>
      </w:r>
      <w:r w:rsidRPr="00502AAC">
        <w:rPr>
          <w:rFonts w:eastAsia="Calibri" w:hint="cs"/>
          <w:rtl/>
        </w:rPr>
        <w:t>כשמתארחאורחמכובדואהובמגישיםלוארוחהמכובדתכראוילו, אולם היאגםמוגשתבכליםנאים</w:t>
      </w:r>
      <w:r w:rsidRPr="00502AAC">
        <w:rPr>
          <w:rFonts w:eastAsia="Calibri"/>
          <w:rtl/>
        </w:rPr>
        <w:t xml:space="preserve">. </w:t>
      </w:r>
      <w:r w:rsidRPr="00502AAC">
        <w:rPr>
          <w:rFonts w:eastAsia="Calibri" w:hint="cs"/>
          <w:rtl/>
        </w:rPr>
        <w:t>הואהדיןבמצוותשמקיימיםלכבודהשי</w:t>
      </w:r>
      <w:r w:rsidRPr="00502AAC">
        <w:rPr>
          <w:rFonts w:eastAsia="Calibri"/>
          <w:rtl/>
        </w:rPr>
        <w:t>"</w:t>
      </w:r>
      <w:r w:rsidRPr="00502AAC">
        <w:rPr>
          <w:rFonts w:eastAsia="Calibri" w:hint="cs"/>
          <w:rtl/>
        </w:rPr>
        <w:t>תחייביםלהגישאותםלפניובכליהכינאהשאפשר, והכלי שלנוהואהלב- 'רחמנאליבאבעי',ולכןשיפורהמידותהואעיקרהנוילדעתאבאשאול.</w:t>
      </w:r>
    </w:p>
    <w:p w:rsidR="00502AAC" w:rsidRPr="00502AAC" w:rsidRDefault="00502AAC" w:rsidP="00502AAC">
      <w:pPr>
        <w:tabs>
          <w:tab w:val="left" w:pos="5842"/>
        </w:tabs>
        <w:jc w:val="both"/>
        <w:rPr>
          <w:rFonts w:eastAsia="Calibri"/>
          <w:rtl/>
        </w:rPr>
      </w:pPr>
      <w:r w:rsidRPr="00502AAC">
        <w:rPr>
          <w:rFonts w:eastAsia="Calibri" w:hint="cs"/>
          <w:rtl/>
        </w:rPr>
        <w:t xml:space="preserve">חז"ל אמרו </w:t>
      </w:r>
      <w:r w:rsidRPr="00502AAC">
        <w:rPr>
          <w:rFonts w:eastAsia="Calibri" w:hint="cs"/>
          <w:sz w:val="16"/>
          <w:szCs w:val="16"/>
          <w:rtl/>
        </w:rPr>
        <w:t>(ויק"ר ז, ב)</w:t>
      </w:r>
      <w:r w:rsidRPr="00502AAC">
        <w:rPr>
          <w:rFonts w:eastAsia="Calibri" w:hint="cs"/>
          <w:rtl/>
        </w:rPr>
        <w:t xml:space="preserve"> שמלך בשר ודם משתמש בכלים שלמים, וקב"ה משתמש בכלים שבורים, שנאמר: </w:t>
      </w:r>
      <w:r w:rsidRPr="00502AAC">
        <w:rPr>
          <w:rFonts w:cs="Guttman Stam" w:hint="cs"/>
          <w:sz w:val="22"/>
          <w:szCs w:val="22"/>
          <w:rtl/>
        </w:rPr>
        <w:t>''לֵבנִשְׁבָּרוְנִדְכֶּהאֱלֹקִיםלֹאתִבְזֶה''</w:t>
      </w:r>
      <w:r w:rsidRPr="00502AAC">
        <w:rPr>
          <w:rFonts w:eastAsia="Calibri" w:hint="cs"/>
          <w:sz w:val="16"/>
          <w:szCs w:val="16"/>
          <w:rtl/>
        </w:rPr>
        <w:t>(תהלים נא, יט)</w:t>
      </w:r>
      <w:r w:rsidRPr="00502AAC">
        <w:rPr>
          <w:rFonts w:eastAsia="Calibri" w:hint="cs"/>
          <w:rtl/>
        </w:rPr>
        <w:t>, וכבר אמר הרבי מקוצק: 'אין יותר שלם מלב שבור'. נמצא שתיקון המידות הינו הנוי היסודי ביותר שהשי"ת דורש מהאדם.</w:t>
      </w:r>
    </w:p>
    <w:p w:rsidR="00502AAC" w:rsidRPr="00502AAC" w:rsidRDefault="00502AAC" w:rsidP="00502AAC">
      <w:pPr>
        <w:tabs>
          <w:tab w:val="left" w:pos="5842"/>
        </w:tabs>
        <w:jc w:val="both"/>
        <w:rPr>
          <w:rFonts w:eastAsia="Calibri"/>
          <w:rtl/>
        </w:rPr>
      </w:pPr>
      <w:r w:rsidRPr="00502AAC">
        <w:rPr>
          <w:rFonts w:eastAsia="Calibri" w:hint="cs"/>
          <w:rtl/>
        </w:rPr>
        <w:lastRenderedPageBreak/>
        <w:t>הרבחייםויטאלשואלב'שעריקדושה'מדועאיןבתורהציווימפורשעלהמידות</w:t>
      </w:r>
      <w:r w:rsidRPr="00502AAC">
        <w:rPr>
          <w:rFonts w:eastAsia="Calibri"/>
          <w:rtl/>
        </w:rPr>
        <w:t xml:space="preserve">? </w:t>
      </w:r>
      <w:r w:rsidRPr="00502AAC">
        <w:rPr>
          <w:rFonts w:eastAsia="Calibri" w:hint="cs"/>
          <w:rtl/>
        </w:rPr>
        <w:t>אמנםחלקמהמידותאכן מוזכרות כגון</w:t>
      </w:r>
      <w:r w:rsidRPr="00502AAC">
        <w:rPr>
          <w:rFonts w:eastAsia="Calibri"/>
          <w:rtl/>
        </w:rPr>
        <w:t xml:space="preserve">: </w:t>
      </w:r>
      <w:r w:rsidRPr="00502AAC">
        <w:rPr>
          <w:rFonts w:cs="Guttman Stam"/>
          <w:sz w:val="22"/>
          <w:szCs w:val="22"/>
          <w:rtl/>
        </w:rPr>
        <w:t>"</w:t>
      </w:r>
      <w:r w:rsidRPr="00502AAC">
        <w:rPr>
          <w:rFonts w:cs="Guttman Stam" w:hint="cs"/>
          <w:sz w:val="22"/>
          <w:szCs w:val="22"/>
          <w:rtl/>
        </w:rPr>
        <w:t>וְלֹאיֵרַעלְבָבְךָבְּתִתְּךָלוֹ</w:t>
      </w:r>
      <w:r w:rsidRPr="00502AAC">
        <w:rPr>
          <w:rFonts w:cs="Guttman Stam"/>
          <w:sz w:val="22"/>
          <w:szCs w:val="22"/>
          <w:rtl/>
        </w:rPr>
        <w:t>"</w:t>
      </w:r>
      <w:r w:rsidRPr="00502AAC">
        <w:rPr>
          <w:rFonts w:eastAsia="Calibri"/>
          <w:sz w:val="16"/>
          <w:szCs w:val="16"/>
          <w:rtl/>
        </w:rPr>
        <w:t>(</w:t>
      </w:r>
      <w:r w:rsidRPr="00502AAC">
        <w:rPr>
          <w:rFonts w:eastAsia="Calibri" w:hint="cs"/>
          <w:sz w:val="16"/>
          <w:szCs w:val="16"/>
          <w:rtl/>
        </w:rPr>
        <w:t>דבריםטו</w:t>
      </w:r>
      <w:r w:rsidRPr="00502AAC">
        <w:rPr>
          <w:rFonts w:eastAsia="Calibri"/>
          <w:sz w:val="16"/>
          <w:szCs w:val="16"/>
          <w:rtl/>
        </w:rPr>
        <w:t xml:space="preserve">, </w:t>
      </w:r>
      <w:r w:rsidRPr="00502AAC">
        <w:rPr>
          <w:rFonts w:eastAsia="Calibri" w:hint="cs"/>
          <w:sz w:val="16"/>
          <w:szCs w:val="16"/>
          <w:rtl/>
        </w:rPr>
        <w:t>י</w:t>
      </w:r>
      <w:r w:rsidRPr="00502AAC">
        <w:rPr>
          <w:rFonts w:eastAsia="Calibri"/>
          <w:sz w:val="16"/>
          <w:szCs w:val="16"/>
          <w:rtl/>
        </w:rPr>
        <w:t>)</w:t>
      </w:r>
      <w:r w:rsidRPr="00502AAC">
        <w:rPr>
          <w:rFonts w:eastAsia="Calibri" w:hint="cs"/>
          <w:rtl/>
        </w:rPr>
        <w:t>שהצדקהתינתןבעיןטובה</w:t>
      </w:r>
      <w:r w:rsidRPr="00502AAC">
        <w:rPr>
          <w:rFonts w:eastAsia="Calibri"/>
          <w:rtl/>
        </w:rPr>
        <w:t xml:space="preserve">, </w:t>
      </w:r>
      <w:r w:rsidRPr="00502AAC">
        <w:rPr>
          <w:rFonts w:eastAsia="Calibri" w:hint="cs"/>
          <w:rtl/>
        </w:rPr>
        <w:t>או</w:t>
      </w:r>
      <w:r w:rsidRPr="00502AAC">
        <w:rPr>
          <w:rFonts w:cs="Guttman Stam"/>
          <w:sz w:val="22"/>
          <w:szCs w:val="22"/>
          <w:rtl/>
        </w:rPr>
        <w:t>"</w:t>
      </w:r>
      <w:r w:rsidRPr="00502AAC">
        <w:rPr>
          <w:rFonts w:cs="Guttman Stam" w:hint="cs"/>
          <w:sz w:val="22"/>
          <w:szCs w:val="22"/>
          <w:rtl/>
        </w:rPr>
        <w:t>לֹאתַחְמֹדבֵּיתרֵעֶךָ</w:t>
      </w:r>
      <w:r w:rsidRPr="00502AAC">
        <w:rPr>
          <w:rFonts w:cs="Guttman Stam"/>
          <w:sz w:val="22"/>
          <w:szCs w:val="22"/>
          <w:rtl/>
        </w:rPr>
        <w:t>"</w:t>
      </w:r>
      <w:r w:rsidRPr="00502AAC">
        <w:rPr>
          <w:rFonts w:eastAsia="Calibri"/>
          <w:sz w:val="16"/>
          <w:szCs w:val="16"/>
          <w:rtl/>
        </w:rPr>
        <w:t>(</w:t>
      </w:r>
      <w:r w:rsidRPr="00502AAC">
        <w:rPr>
          <w:rFonts w:eastAsia="Calibri" w:hint="cs"/>
          <w:sz w:val="16"/>
          <w:szCs w:val="16"/>
          <w:rtl/>
        </w:rPr>
        <w:t>שמותכ</w:t>
      </w:r>
      <w:r w:rsidRPr="00502AAC">
        <w:rPr>
          <w:rFonts w:eastAsia="Calibri"/>
          <w:sz w:val="16"/>
          <w:szCs w:val="16"/>
          <w:rtl/>
        </w:rPr>
        <w:t xml:space="preserve">, </w:t>
      </w:r>
      <w:r w:rsidRPr="00502AAC">
        <w:rPr>
          <w:rFonts w:eastAsia="Calibri" w:hint="cs"/>
          <w:sz w:val="16"/>
          <w:szCs w:val="16"/>
          <w:rtl/>
        </w:rPr>
        <w:t>יד</w:t>
      </w:r>
      <w:r w:rsidRPr="00502AAC">
        <w:rPr>
          <w:rFonts w:eastAsia="Calibri"/>
          <w:sz w:val="16"/>
          <w:szCs w:val="16"/>
          <w:rtl/>
        </w:rPr>
        <w:t>)</w:t>
      </w:r>
      <w:r w:rsidRPr="00502AAC">
        <w:rPr>
          <w:rFonts w:eastAsia="Calibri" w:hint="cs"/>
          <w:rtl/>
        </w:rPr>
        <w:t>וכד</w:t>
      </w:r>
      <w:r w:rsidRPr="00502AAC">
        <w:rPr>
          <w:rFonts w:eastAsia="Calibri"/>
          <w:rtl/>
        </w:rPr>
        <w:t xml:space="preserve">'. </w:t>
      </w:r>
      <w:r w:rsidRPr="00502AAC">
        <w:rPr>
          <w:rFonts w:eastAsia="Calibri" w:hint="cs"/>
          <w:rtl/>
        </w:rPr>
        <w:t>אולםרובהמידותאינןמוזכרותבתורהאלארקמדבריחז</w:t>
      </w:r>
      <w:r w:rsidRPr="00502AAC">
        <w:rPr>
          <w:rFonts w:eastAsia="Calibri"/>
          <w:rtl/>
        </w:rPr>
        <w:t>"</w:t>
      </w:r>
      <w:r w:rsidRPr="00502AAC">
        <w:rPr>
          <w:rFonts w:eastAsia="Calibri" w:hint="cs"/>
          <w:rtl/>
        </w:rPr>
        <w:t>ל</w:t>
      </w:r>
      <w:r w:rsidRPr="00502AAC">
        <w:rPr>
          <w:rFonts w:eastAsia="Calibri"/>
          <w:rtl/>
        </w:rPr>
        <w:t xml:space="preserve">. </w:t>
      </w:r>
      <w:r w:rsidRPr="00502AAC">
        <w:rPr>
          <w:rFonts w:eastAsia="Calibri" w:hint="cs"/>
          <w:rtl/>
        </w:rPr>
        <w:t>יש ריבוי מצוות עשה ולא תעשה, ואילו ציווי על המידות כמעט ולא קיים. מדוע</w:t>
      </w:r>
      <w:r w:rsidRPr="00502AAC">
        <w:rPr>
          <w:rFonts w:eastAsia="Calibri"/>
          <w:rtl/>
        </w:rPr>
        <w:t>?</w:t>
      </w:r>
    </w:p>
    <w:p w:rsidR="00502AAC" w:rsidRPr="00502AAC" w:rsidRDefault="00502AAC" w:rsidP="00502AAC">
      <w:pPr>
        <w:tabs>
          <w:tab w:val="left" w:pos="5842"/>
        </w:tabs>
        <w:jc w:val="both"/>
        <w:rPr>
          <w:rFonts w:eastAsia="Calibri"/>
          <w:rtl/>
        </w:rPr>
      </w:pPr>
      <w:r w:rsidRPr="00502AAC">
        <w:rPr>
          <w:rFonts w:eastAsia="Calibri" w:hint="cs"/>
          <w:rtl/>
        </w:rPr>
        <w:t>מסבירהרבחייםויטאל</w:t>
      </w:r>
      <w:r w:rsidRPr="00502AAC">
        <w:rPr>
          <w:rFonts w:eastAsia="Calibri"/>
          <w:rtl/>
        </w:rPr>
        <w:t xml:space="preserve">: </w:t>
      </w:r>
      <w:r w:rsidRPr="00502AAC">
        <w:rPr>
          <w:rFonts w:eastAsia="Calibri" w:hint="cs"/>
          <w:rtl/>
        </w:rPr>
        <w:t>המידותהריהןההכנההעיקריתשלתרי</w:t>
      </w:r>
      <w:r w:rsidRPr="00502AAC">
        <w:rPr>
          <w:rFonts w:eastAsia="Calibri"/>
          <w:rtl/>
        </w:rPr>
        <w:t>"</w:t>
      </w:r>
      <w:r w:rsidRPr="00502AAC">
        <w:rPr>
          <w:rFonts w:eastAsia="Calibri" w:hint="cs"/>
          <w:rtl/>
        </w:rPr>
        <w:t>גמצוות,ההקדמהוהבסיסלתורה;בשבילשיהיהמקוםלתורהלחול</w:t>
      </w:r>
      <w:r w:rsidRPr="00502AAC">
        <w:rPr>
          <w:rFonts w:eastAsia="Calibri"/>
          <w:rtl/>
        </w:rPr>
        <w:t xml:space="preserve">, </w:t>
      </w:r>
      <w:r w:rsidRPr="00502AAC">
        <w:rPr>
          <w:rFonts w:eastAsia="Calibri" w:hint="cs"/>
          <w:rtl/>
        </w:rPr>
        <w:t>האדםחייבלהיותבעלמידותטובות</w:t>
      </w:r>
      <w:r w:rsidRPr="00502AAC">
        <w:rPr>
          <w:rFonts w:eastAsia="Calibri"/>
          <w:rtl/>
        </w:rPr>
        <w:t xml:space="preserve">. </w:t>
      </w:r>
      <w:r w:rsidRPr="00502AAC">
        <w:rPr>
          <w:rFonts w:eastAsia="Calibri" w:hint="cs"/>
          <w:rtl/>
        </w:rPr>
        <w:t>משללאדםהרוצהלשאובמיםמןהמעייןהריהו חייבלהכיןכליקיבול</w:t>
      </w:r>
      <w:r w:rsidRPr="00502AAC">
        <w:rPr>
          <w:rFonts w:eastAsia="Calibri"/>
          <w:rtl/>
        </w:rPr>
        <w:t xml:space="preserve">, </w:t>
      </w:r>
      <w:r w:rsidRPr="00502AAC">
        <w:rPr>
          <w:rFonts w:eastAsia="Calibri" w:hint="cs"/>
          <w:rtl/>
        </w:rPr>
        <w:t>אחרתהואלאיוכללהביאמיםלביתו</w:t>
      </w:r>
      <w:r w:rsidRPr="00502AAC">
        <w:rPr>
          <w:rFonts w:eastAsia="Calibri"/>
          <w:rtl/>
        </w:rPr>
        <w:t>.</w:t>
      </w:r>
    </w:p>
    <w:p w:rsidR="00502AAC" w:rsidRPr="00502AAC" w:rsidRDefault="00502AAC" w:rsidP="00502AAC">
      <w:pPr>
        <w:tabs>
          <w:tab w:val="left" w:pos="5842"/>
        </w:tabs>
        <w:jc w:val="both"/>
        <w:rPr>
          <w:rFonts w:eastAsia="Calibri"/>
          <w:rtl/>
        </w:rPr>
      </w:pPr>
      <w:r w:rsidRPr="00502AAC">
        <w:rPr>
          <w:rFonts w:eastAsia="Calibri" w:hint="cs"/>
          <w:rtl/>
        </w:rPr>
        <w:t>מאידך בליתורהאיאפשרלהגיעלשלמותהמידותהטובות;רקהתורהיכולהלסייעבפיתוחמידותטובותבאופןמושלם</w:t>
      </w:r>
      <w:r w:rsidRPr="00502AAC">
        <w:rPr>
          <w:rFonts w:eastAsia="Calibri"/>
          <w:rtl/>
        </w:rPr>
        <w:t>.</w:t>
      </w:r>
      <w:r w:rsidRPr="00502AAC">
        <w:rPr>
          <w:rFonts w:eastAsia="Calibri" w:hint="cs"/>
          <w:rtl/>
        </w:rPr>
        <w:t xml:space="preserve"> כשהאדם לומד תורה מידותיו מזדככות, וגם אם טרם זכה להגיע לשלמות, התורה מסייעת לו להגביר את השכל על מידותיו, וכך הוא יצליח להשתמש בהן בזמן הראוי ובכמות הראויה.</w:t>
      </w:r>
    </w:p>
    <w:p w:rsidR="00502AAC" w:rsidRPr="00502AAC" w:rsidRDefault="00502AAC" w:rsidP="00502AAC">
      <w:pPr>
        <w:tabs>
          <w:tab w:val="left" w:pos="5842"/>
        </w:tabs>
        <w:jc w:val="both"/>
        <w:rPr>
          <w:rtl/>
        </w:rPr>
      </w:pPr>
      <w:r w:rsidRPr="00502AAC">
        <w:rPr>
          <w:rFonts w:eastAsia="Calibri" w:hint="cs"/>
          <w:rtl/>
        </w:rPr>
        <w:t xml:space="preserve">חז"ל אמרו: </w:t>
      </w:r>
      <w:r w:rsidRPr="00502AAC">
        <w:rPr>
          <w:rFonts w:eastAsia="Calibri" w:hint="cs"/>
          <w:i/>
          <w:iCs/>
          <w:rtl/>
        </w:rPr>
        <w:t xml:space="preserve">''אםעםהארץהואחסידאלתדורבשכונתו'' </w:t>
      </w:r>
      <w:r w:rsidRPr="00502AAC">
        <w:rPr>
          <w:rFonts w:eastAsia="Calibri" w:hint="cs"/>
          <w:sz w:val="16"/>
          <w:szCs w:val="16"/>
          <w:rtl/>
        </w:rPr>
        <w:t>(שבת סג.)</w:t>
      </w:r>
      <w:r w:rsidRPr="00502AAC">
        <w:rPr>
          <w:rFonts w:eastAsia="Calibri" w:hint="cs"/>
          <w:rtl/>
        </w:rPr>
        <w:t xml:space="preserve">, כלומר עדיף לגור ליד תלמיד חכם עם מידות לא כל כך טובות מלגור ליד עם הארץ עם מידות טובות, כיון שמידותיו עשויות להשתפר על ידי תורתו. נמצא שלימוד תורה דורש מידות טובות, ובד בבד התורה משפרת ומתקנת את מידות האדם.    </w:t>
      </w:r>
    </w:p>
    <w:p w:rsidR="00502AAC" w:rsidRPr="00502AAC" w:rsidRDefault="00502AAC" w:rsidP="00502AAC">
      <w:pPr>
        <w:tabs>
          <w:tab w:val="left" w:pos="5842"/>
        </w:tabs>
        <w:jc w:val="both"/>
        <w:rPr>
          <w:rtl/>
        </w:rPr>
      </w:pPr>
    </w:p>
    <w:bookmarkEnd w:id="0"/>
    <w:p w:rsidR="00422A7C" w:rsidRDefault="002A52AB" w:rsidP="00EA042F">
      <w:pPr>
        <w:tabs>
          <w:tab w:val="left" w:pos="114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b/>
          <w:bCs/>
          <w:sz w:val="20"/>
          <w:szCs w:val="20"/>
          <w:rtl/>
        </w:rPr>
      </w:pPr>
      <w:r w:rsidRPr="002A52AB">
        <w:rPr>
          <w:rFonts w:eastAsia="Calibri" w:hint="cs"/>
          <w:rtl/>
        </w:rPr>
        <w:t>שבת שלום  יצחק חלבה</w:t>
      </w:r>
    </w:p>
    <w:p w:rsidR="00C329E1" w:rsidRPr="00AF1512" w:rsidRDefault="00C329E1" w:rsidP="00EA042F">
      <w:pPr>
        <w:tabs>
          <w:tab w:val="left" w:pos="114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b/>
          <w:bCs/>
          <w:sz w:val="20"/>
          <w:szCs w:val="20"/>
          <w:rtl/>
        </w:rPr>
      </w:pPr>
    </w:p>
    <w:p w:rsidR="009C55EC" w:rsidRPr="009C55EC" w:rsidRDefault="00422A7C" w:rsidP="009C55EC">
      <w:pPr>
        <w:tabs>
          <w:tab w:val="left" w:pos="5842"/>
        </w:tabs>
        <w:rPr>
          <w:b/>
          <w:bCs/>
          <w:sz w:val="20"/>
          <w:szCs w:val="20"/>
          <w:rtl/>
        </w:rPr>
      </w:pPr>
      <w:r w:rsidRPr="00AF1512">
        <w:rPr>
          <w:b/>
          <w:bCs/>
          <w:sz w:val="20"/>
          <w:szCs w:val="20"/>
          <w:rtl/>
        </w:rPr>
        <w:t>לעילוי נשמת אאמו"ר אברהם (אלברטו) בן מרים חלבה , הג"ר</w:t>
      </w:r>
      <w:r w:rsidR="00540438" w:rsidRPr="00AF1512">
        <w:rPr>
          <w:b/>
          <w:bCs/>
          <w:sz w:val="20"/>
          <w:szCs w:val="20"/>
          <w:rtl/>
        </w:rPr>
        <w:t>יוסף שלום ב"ר אברהם וחיה מושא</w:t>
      </w:r>
      <w:r w:rsidR="00540438" w:rsidRPr="00AF1512">
        <w:rPr>
          <w:rFonts w:hint="cs"/>
          <w:b/>
          <w:bCs/>
          <w:sz w:val="20"/>
          <w:szCs w:val="20"/>
          <w:rtl/>
        </w:rPr>
        <w:t xml:space="preserve">, </w:t>
      </w:r>
      <w:r w:rsidRPr="00AF1512">
        <w:rPr>
          <w:b/>
          <w:bCs/>
          <w:sz w:val="20"/>
          <w:szCs w:val="20"/>
          <w:rtl/>
        </w:rPr>
        <w:t xml:space="preserve">הרב יעקב חי בן מרגלית, </w:t>
      </w:r>
      <w:r w:rsidR="006D02B0" w:rsidRPr="00AF1512">
        <w:rPr>
          <w:b/>
          <w:bCs/>
          <w:sz w:val="20"/>
          <w:szCs w:val="20"/>
          <w:rtl/>
        </w:rPr>
        <w:t>הרב אברהם צוקרמן בן שרה</w:t>
      </w:r>
      <w:r w:rsidR="006D02B0" w:rsidRPr="00AF1512">
        <w:rPr>
          <w:rFonts w:hint="cs"/>
          <w:b/>
          <w:bCs/>
          <w:sz w:val="20"/>
          <w:szCs w:val="20"/>
          <w:rtl/>
        </w:rPr>
        <w:t>,</w:t>
      </w:r>
      <w:r w:rsidR="00D85B40" w:rsidRPr="00AF1512">
        <w:rPr>
          <w:b/>
          <w:bCs/>
          <w:sz w:val="20"/>
          <w:szCs w:val="20"/>
          <w:rtl/>
        </w:rPr>
        <w:t xml:space="preserve">אריה לייב בן דבורה, </w:t>
      </w:r>
      <w:r w:rsidRPr="00AF1512">
        <w:rPr>
          <w:b/>
          <w:bCs/>
          <w:sz w:val="20"/>
          <w:szCs w:val="20"/>
          <w:rtl/>
        </w:rPr>
        <w:t>הרב חנן פורת בן שולמית, עמידרור בן שרה, עוזיאל זוסיא בן יעקב משה, מתתיהו מנחם בן לאה, אבנר יחיאל בן רחל, חיים בן יוסףדוד, גרשום בן חנה, מנשה בן שרה, מרדכי מורד בן חנה,מרדכי שמעון בן דאדא, שלמה בן פורטונה,מאיר ירחמיאל בן שמחה,</w:t>
      </w:r>
      <w:r w:rsidR="005F2E1C" w:rsidRPr="00AF1512">
        <w:rPr>
          <w:b/>
          <w:bCs/>
          <w:sz w:val="20"/>
          <w:szCs w:val="20"/>
          <w:rtl/>
        </w:rPr>
        <w:t xml:space="preserve">מסעוד בן עליה, </w:t>
      </w:r>
      <w:r w:rsidR="00E92C15" w:rsidRPr="00AF1512">
        <w:rPr>
          <w:b/>
          <w:bCs/>
          <w:sz w:val="20"/>
          <w:szCs w:val="20"/>
          <w:rtl/>
        </w:rPr>
        <w:t>עמרם בן עישה</w:t>
      </w:r>
      <w:r w:rsidR="00E92C15" w:rsidRPr="00AF1512">
        <w:rPr>
          <w:rFonts w:hint="cs"/>
          <w:b/>
          <w:bCs/>
          <w:sz w:val="20"/>
          <w:szCs w:val="20"/>
          <w:rtl/>
        </w:rPr>
        <w:t>,</w:t>
      </w:r>
      <w:r w:rsidR="005F2E1C" w:rsidRPr="00AF1512">
        <w:rPr>
          <w:b/>
          <w:bCs/>
          <w:sz w:val="20"/>
          <w:szCs w:val="20"/>
          <w:rtl/>
        </w:rPr>
        <w:t xml:space="preserve">אילן בן </w:t>
      </w:r>
      <w:r w:rsidR="002E1DE3" w:rsidRPr="00AF1512">
        <w:rPr>
          <w:b/>
          <w:bCs/>
          <w:sz w:val="20"/>
          <w:szCs w:val="20"/>
          <w:rtl/>
        </w:rPr>
        <w:t>יחזקאל,</w:t>
      </w:r>
      <w:r w:rsidRPr="00AF1512">
        <w:rPr>
          <w:b/>
          <w:bCs/>
          <w:sz w:val="20"/>
          <w:szCs w:val="20"/>
          <w:rtl/>
        </w:rPr>
        <w:t xml:space="preserve">מנחם נחום בן אליעזר ליפא, </w:t>
      </w:r>
      <w:r w:rsidR="004778E0" w:rsidRPr="00AF1512">
        <w:rPr>
          <w:rFonts w:hint="cs"/>
          <w:b/>
          <w:bCs/>
          <w:sz w:val="20"/>
          <w:szCs w:val="20"/>
          <w:rtl/>
        </w:rPr>
        <w:t xml:space="preserve">שמעון בן עישה, </w:t>
      </w:r>
      <w:r w:rsidRPr="00AF1512">
        <w:rPr>
          <w:b/>
          <w:bCs/>
          <w:sz w:val="20"/>
          <w:szCs w:val="20"/>
          <w:rtl/>
        </w:rPr>
        <w:t xml:space="preserve">שלמה חי בן מזל טאוס, מורדכי שלום בן רחל, </w:t>
      </w:r>
      <w:r w:rsidR="00F752D6">
        <w:rPr>
          <w:rFonts w:hint="cs"/>
          <w:b/>
          <w:bCs/>
          <w:sz w:val="20"/>
          <w:szCs w:val="20"/>
          <w:rtl/>
        </w:rPr>
        <w:t xml:space="preserve">עמרם בן אסתר, </w:t>
      </w:r>
      <w:r w:rsidR="001A345E">
        <w:rPr>
          <w:rFonts w:hint="cs"/>
          <w:b/>
          <w:bCs/>
          <w:sz w:val="20"/>
          <w:szCs w:val="20"/>
          <w:rtl/>
        </w:rPr>
        <w:t xml:space="preserve">זאב בן ברכה, </w:t>
      </w:r>
      <w:r w:rsidR="00A144EB" w:rsidRPr="00A144EB">
        <w:rPr>
          <w:b/>
          <w:bCs/>
          <w:sz w:val="20"/>
          <w:szCs w:val="20"/>
          <w:rtl/>
        </w:rPr>
        <w:t xml:space="preserve">משה בן פלור, </w:t>
      </w:r>
      <w:r w:rsidRPr="00AF1512">
        <w:rPr>
          <w:b/>
          <w:bCs/>
          <w:sz w:val="20"/>
          <w:szCs w:val="20"/>
          <w:rtl/>
        </w:rPr>
        <w:t xml:space="preserve">אביאתר בן ברוך הי"ד, </w:t>
      </w:r>
      <w:r w:rsidR="00A6089C" w:rsidRPr="00AF1512">
        <w:rPr>
          <w:b/>
          <w:bCs/>
          <w:sz w:val="20"/>
          <w:szCs w:val="20"/>
          <w:rtl/>
        </w:rPr>
        <w:t>יצחק בן אסתר</w:t>
      </w:r>
      <w:r w:rsidR="00A6089C" w:rsidRPr="00AF1512">
        <w:rPr>
          <w:rFonts w:hint="cs"/>
          <w:b/>
          <w:bCs/>
          <w:sz w:val="20"/>
          <w:szCs w:val="20"/>
          <w:rtl/>
        </w:rPr>
        <w:t xml:space="preserve">, </w:t>
      </w:r>
      <w:r w:rsidR="002D7305" w:rsidRPr="00AF1512">
        <w:rPr>
          <w:rFonts w:hint="cs"/>
          <w:b/>
          <w:bCs/>
          <w:sz w:val="20"/>
          <w:szCs w:val="20"/>
          <w:rtl/>
        </w:rPr>
        <w:t xml:space="preserve">ניר יהודה בן מיכל, </w:t>
      </w:r>
      <w:r w:rsidR="0003674A" w:rsidRPr="00AF1512">
        <w:rPr>
          <w:b/>
          <w:bCs/>
          <w:sz w:val="20"/>
          <w:szCs w:val="20"/>
          <w:rtl/>
        </w:rPr>
        <w:t xml:space="preserve">יעקב בן מרים, </w:t>
      </w:r>
      <w:r w:rsidR="00795BE2" w:rsidRPr="00795BE2">
        <w:rPr>
          <w:b/>
          <w:bCs/>
          <w:sz w:val="20"/>
          <w:szCs w:val="20"/>
          <w:rtl/>
        </w:rPr>
        <w:t xml:space="preserve">יעקב בן רחל, </w:t>
      </w:r>
      <w:r w:rsidR="00DB7555" w:rsidRPr="00AF1512">
        <w:rPr>
          <w:b/>
          <w:bCs/>
          <w:sz w:val="20"/>
          <w:szCs w:val="20"/>
          <w:rtl/>
        </w:rPr>
        <w:t>אייל בן עירית תשורה הי"ד, יעקב נפתלי בן רחל הי"ד, ג</w:t>
      </w:r>
      <w:r w:rsidR="00DB7555" w:rsidRPr="00AF1512">
        <w:rPr>
          <w:rFonts w:hint="cs"/>
          <w:b/>
          <w:bCs/>
          <w:sz w:val="20"/>
          <w:szCs w:val="20"/>
          <w:rtl/>
        </w:rPr>
        <w:t>י</w:t>
      </w:r>
      <w:r w:rsidR="00DB7555" w:rsidRPr="00AF1512">
        <w:rPr>
          <w:b/>
          <w:bCs/>
          <w:sz w:val="20"/>
          <w:szCs w:val="20"/>
          <w:rtl/>
        </w:rPr>
        <w:t xml:space="preserve">ל-עד מיכאל בן בת גלים הי"ד, </w:t>
      </w:r>
      <w:r w:rsidR="00AD1CBE" w:rsidRPr="00AF1512">
        <w:rPr>
          <w:b/>
          <w:bCs/>
          <w:sz w:val="20"/>
          <w:szCs w:val="20"/>
          <w:rtl/>
        </w:rPr>
        <w:t>דודי רחמים בן חנה</w:t>
      </w:r>
      <w:r w:rsidR="00AD1CBE" w:rsidRPr="00AF1512">
        <w:rPr>
          <w:rFonts w:hint="cs"/>
          <w:b/>
          <w:bCs/>
          <w:sz w:val="20"/>
          <w:szCs w:val="20"/>
          <w:rtl/>
        </w:rPr>
        <w:t>,</w:t>
      </w:r>
      <w:r w:rsidR="002C7528" w:rsidRPr="00AF1512">
        <w:rPr>
          <w:rFonts w:hint="cs"/>
          <w:b/>
          <w:bCs/>
          <w:sz w:val="20"/>
          <w:szCs w:val="20"/>
          <w:rtl/>
        </w:rPr>
        <w:t xml:space="preserve"> יוסף ברוך בן תמר,</w:t>
      </w:r>
      <w:r w:rsidR="00A536BD">
        <w:rPr>
          <w:b/>
          <w:bCs/>
          <w:sz w:val="20"/>
          <w:szCs w:val="20"/>
          <w:rtl/>
        </w:rPr>
        <w:t>שלמה בן שמחה,</w:t>
      </w:r>
      <w:r w:rsidR="00F752D6">
        <w:rPr>
          <w:rFonts w:hint="cs"/>
          <w:b/>
          <w:bCs/>
          <w:sz w:val="20"/>
          <w:szCs w:val="20"/>
          <w:rtl/>
        </w:rPr>
        <w:t xml:space="preserve">אליעזר בן צבי וציפורה, </w:t>
      </w:r>
      <w:r w:rsidR="00267F27" w:rsidRPr="00267F27">
        <w:rPr>
          <w:b/>
          <w:bCs/>
          <w:sz w:val="20"/>
          <w:szCs w:val="20"/>
          <w:rtl/>
        </w:rPr>
        <w:t>אליהו בן נעמי,</w:t>
      </w:r>
      <w:r w:rsidR="009C55EC" w:rsidRPr="009C55EC">
        <w:rPr>
          <w:b/>
          <w:bCs/>
          <w:sz w:val="20"/>
          <w:szCs w:val="20"/>
          <w:rtl/>
        </w:rPr>
        <w:t xml:space="preserve">שמעון בן דינה, </w:t>
      </w:r>
    </w:p>
    <w:p w:rsidR="007C00C1" w:rsidRPr="00AF1512" w:rsidRDefault="009C55EC" w:rsidP="009C55EC">
      <w:pPr>
        <w:tabs>
          <w:tab w:val="left" w:pos="5842"/>
        </w:tabs>
        <w:jc w:val="center"/>
        <w:rPr>
          <w:b/>
          <w:bCs/>
          <w:sz w:val="20"/>
          <w:szCs w:val="20"/>
          <w:rtl/>
        </w:rPr>
      </w:pPr>
      <w:r w:rsidRPr="009C55EC">
        <w:rPr>
          <w:b/>
          <w:bCs/>
          <w:sz w:val="20"/>
          <w:szCs w:val="20"/>
          <w:rtl/>
        </w:rPr>
        <w:t xml:space="preserve">שרה בת מרים, </w:t>
      </w:r>
      <w:r w:rsidR="0003674A" w:rsidRPr="00AF1512">
        <w:rPr>
          <w:b/>
          <w:bCs/>
          <w:sz w:val="20"/>
          <w:szCs w:val="20"/>
          <w:rtl/>
        </w:rPr>
        <w:t xml:space="preserve">שושנה בת רוזה, </w:t>
      </w:r>
      <w:r w:rsidR="00A536BD" w:rsidRPr="00A536BD">
        <w:rPr>
          <w:b/>
          <w:bCs/>
          <w:sz w:val="20"/>
          <w:szCs w:val="20"/>
          <w:rtl/>
        </w:rPr>
        <w:t xml:space="preserve">שרה רחל בת בוליסה, </w:t>
      </w:r>
      <w:r w:rsidR="00422A7C" w:rsidRPr="00AF1512">
        <w:rPr>
          <w:b/>
          <w:bCs/>
          <w:sz w:val="20"/>
          <w:szCs w:val="20"/>
          <w:rtl/>
        </w:rPr>
        <w:t xml:space="preserve">שרה בת רוחמה, </w:t>
      </w:r>
      <w:r w:rsidR="00072C97" w:rsidRPr="00AF1512">
        <w:rPr>
          <w:b/>
          <w:bCs/>
          <w:sz w:val="20"/>
          <w:szCs w:val="20"/>
          <w:rtl/>
        </w:rPr>
        <w:t xml:space="preserve">שרה בת שולמית, </w:t>
      </w:r>
      <w:r w:rsidR="00422A7C" w:rsidRPr="00AF1512">
        <w:rPr>
          <w:b/>
          <w:bCs/>
          <w:sz w:val="20"/>
          <w:szCs w:val="20"/>
          <w:rtl/>
        </w:rPr>
        <w:t>ברוריה בת מרגלית, אילנה בת רחל, מזל פורטונה בת שרה,אלסירה בת שרה, רחל בת סוליקה,יהודית בת עזיזה, אוז'ני בת רוזה,</w:t>
      </w:r>
      <w:r w:rsidR="006129A8" w:rsidRPr="00AF1512">
        <w:rPr>
          <w:b/>
          <w:bCs/>
          <w:sz w:val="20"/>
          <w:szCs w:val="20"/>
          <w:rtl/>
        </w:rPr>
        <w:t xml:space="preserve">פרלה בת גוטי, </w:t>
      </w:r>
      <w:r w:rsidR="00422A7C" w:rsidRPr="00AF1512">
        <w:rPr>
          <w:b/>
          <w:bCs/>
          <w:sz w:val="20"/>
          <w:szCs w:val="20"/>
          <w:rtl/>
        </w:rPr>
        <w:t>שרה בת קיז'ה</w:t>
      </w:r>
      <w:r w:rsidR="005A4F68">
        <w:rPr>
          <w:rFonts w:hint="cs"/>
          <w:b/>
          <w:bCs/>
          <w:sz w:val="20"/>
          <w:szCs w:val="20"/>
          <w:rtl/>
        </w:rPr>
        <w:t>, שרה בת מרים</w:t>
      </w:r>
      <w:r w:rsidR="00422A7C" w:rsidRPr="00AF1512">
        <w:rPr>
          <w:b/>
          <w:bCs/>
          <w:sz w:val="20"/>
          <w:szCs w:val="20"/>
          <w:rtl/>
        </w:rPr>
        <w:t xml:space="preserve">ת.נ.צ.ב.ה.                     </w:t>
      </w:r>
    </w:p>
    <w:p w:rsidR="00D254C4" w:rsidRPr="00AF1512" w:rsidRDefault="00193B7C" w:rsidP="003F3836">
      <w:pPr>
        <w:tabs>
          <w:tab w:val="left" w:pos="5842"/>
        </w:tabs>
        <w:jc w:val="center"/>
        <w:rPr>
          <w:rtl/>
        </w:rPr>
      </w:pPr>
      <w:r w:rsidRPr="00AF1512">
        <w:rPr>
          <w:b/>
          <w:bCs/>
          <w:sz w:val="18"/>
          <w:szCs w:val="18"/>
          <w:rtl/>
        </w:rPr>
        <w:t>המעוניין לקבל כל שבוע את העלון בדואר אלקטרוני ניתן לשלוח בקשה למייל:</w:t>
      </w:r>
      <w:hyperlink r:id="rId5" w:history="1">
        <w:r w:rsidR="003F3836" w:rsidRPr="00AF1512">
          <w:rPr>
            <w:rStyle w:val="Hyperlink"/>
            <w:rFonts w:ascii="Verdana" w:hAnsi="Verdana"/>
            <w:sz w:val="16"/>
            <w:szCs w:val="16"/>
          </w:rPr>
          <w:t>jalabe@neto.net.il</w:t>
        </w:r>
      </w:hyperlink>
      <w:r w:rsidRPr="00AF1512">
        <w:rPr>
          <w:rFonts w:hint="cs"/>
          <w:b/>
          <w:bCs/>
          <w:sz w:val="18"/>
          <w:szCs w:val="18"/>
          <w:rtl/>
        </w:rPr>
        <w:t>ללא תשלום לזיכוי הרבים</w:t>
      </w:r>
    </w:p>
    <w:p w:rsidR="00AC5937" w:rsidRPr="00AF1512" w:rsidRDefault="00B47F7C" w:rsidP="00B47F7C">
      <w:pPr>
        <w:tabs>
          <w:tab w:val="center" w:pos="4680"/>
          <w:tab w:val="left" w:pos="5766"/>
          <w:tab w:val="right" w:pos="9360"/>
        </w:tabs>
        <w:rPr>
          <w:color w:val="FF0000"/>
          <w:sz w:val="28"/>
          <w:szCs w:val="28"/>
          <w:rtl/>
        </w:rPr>
      </w:pPr>
      <w:r w:rsidRPr="00AF1512">
        <w:rPr>
          <w:color w:val="FF0000"/>
          <w:sz w:val="28"/>
          <w:szCs w:val="28"/>
          <w:rtl/>
        </w:rPr>
        <w:tab/>
      </w:r>
      <w:r w:rsidR="00D254C4" w:rsidRPr="00AF1512">
        <w:rPr>
          <w:rFonts w:hint="cs"/>
          <w:color w:val="FF0000"/>
          <w:sz w:val="28"/>
          <w:szCs w:val="28"/>
          <w:rtl/>
        </w:rPr>
        <w:t>השיחה נערכה על פי הבנתו של העורך. כל טעות או חסרון יש לתלות בעורך בלבד.</w:t>
      </w:r>
      <w:r w:rsidRPr="00AF1512">
        <w:rPr>
          <w:color w:val="FF0000"/>
          <w:sz w:val="28"/>
          <w:szCs w:val="28"/>
          <w:rtl/>
        </w:rPr>
        <w:tab/>
      </w:r>
    </w:p>
    <w:p w:rsidR="009C274D" w:rsidRPr="00AF1512" w:rsidRDefault="006A7BA1" w:rsidP="001806FE">
      <w:pPr>
        <w:tabs>
          <w:tab w:val="center" w:pos="4680"/>
          <w:tab w:val="left" w:pos="5766"/>
          <w:tab w:val="left" w:pos="7340"/>
          <w:tab w:val="right" w:pos="9360"/>
        </w:tabs>
        <w:rPr>
          <w:sz w:val="28"/>
          <w:szCs w:val="28"/>
          <w:rtl/>
        </w:rPr>
      </w:pPr>
      <w:r w:rsidRPr="00AF1512">
        <w:rPr>
          <w:color w:val="FF0000"/>
          <w:sz w:val="28"/>
          <w:szCs w:val="28"/>
          <w:rtl/>
        </w:rPr>
        <w:tab/>
      </w:r>
      <w:r w:rsidR="009C274D" w:rsidRPr="00AF1512">
        <w:rPr>
          <w:rFonts w:hint="cs"/>
          <w:color w:val="FF0000"/>
          <w:sz w:val="28"/>
          <w:szCs w:val="28"/>
          <w:rtl/>
        </w:rPr>
        <w:t xml:space="preserve">ניתן לעיין בעלונים קודמים באתר </w:t>
      </w:r>
      <w:r w:rsidRPr="00AF1512">
        <w:rPr>
          <w:color w:val="FF0000"/>
          <w:sz w:val="28"/>
          <w:szCs w:val="28"/>
          <w:rtl/>
        </w:rPr>
        <w:tab/>
      </w:r>
      <w:r w:rsidR="001806FE" w:rsidRPr="00AF1512">
        <w:rPr>
          <w:color w:val="FF0000"/>
          <w:sz w:val="28"/>
          <w:szCs w:val="28"/>
          <w:rtl/>
        </w:rPr>
        <w:tab/>
      </w:r>
    </w:p>
    <w:p w:rsidR="005F7A55" w:rsidRPr="00AF1512" w:rsidRDefault="006B3C47" w:rsidP="006B3C47">
      <w:pPr>
        <w:tabs>
          <w:tab w:val="center" w:pos="4680"/>
          <w:tab w:val="right" w:pos="9360"/>
        </w:tabs>
        <w:rPr>
          <w:rtl/>
        </w:rPr>
      </w:pPr>
      <w:r w:rsidRPr="00AF1512">
        <w:rPr>
          <w:sz w:val="27"/>
          <w:szCs w:val="27"/>
          <w:rtl/>
        </w:rPr>
        <w:tab/>
      </w:r>
      <w:hyperlink r:id="rId6" w:history="1">
        <w:r w:rsidR="005F7A55" w:rsidRPr="00AF1512">
          <w:rPr>
            <w:rStyle w:val="Hyperlink"/>
            <w:rFonts w:hint="cs"/>
            <w:sz w:val="27"/>
            <w:szCs w:val="27"/>
          </w:rPr>
          <w:t>http://sites.google.com/site/rabbinebenzahl</w:t>
        </w:r>
      </w:hyperlink>
      <w:r w:rsidRPr="00AF1512">
        <w:rPr>
          <w:sz w:val="27"/>
          <w:szCs w:val="27"/>
          <w:rtl/>
        </w:rPr>
        <w:tab/>
      </w:r>
    </w:p>
    <w:p w:rsidR="0093401B" w:rsidRPr="00CA0D18" w:rsidRDefault="00624712" w:rsidP="0065309F">
      <w:pPr>
        <w:tabs>
          <w:tab w:val="center" w:pos="4680"/>
          <w:tab w:val="right" w:pos="9360"/>
        </w:tabs>
        <w:rPr>
          <w:rtl/>
        </w:rPr>
      </w:pPr>
      <w:r w:rsidRPr="00AF1512">
        <w:rPr>
          <w:b/>
          <w:bCs/>
          <w:rtl/>
        </w:rPr>
        <w:tab/>
      </w:r>
      <w:r w:rsidR="000B5032" w:rsidRPr="00AF1512">
        <w:rPr>
          <w:rFonts w:hint="cs"/>
          <w:b/>
          <w:bCs/>
          <w:rtl/>
        </w:rPr>
        <w:t>עלון זה יהיה מוקדש</w:t>
      </w:r>
      <w:r w:rsidR="0065309F" w:rsidRPr="00AF1512">
        <w:rPr>
          <w:rFonts w:hint="cs"/>
          <w:b/>
          <w:bCs/>
          <w:rtl/>
        </w:rPr>
        <w:t xml:space="preserve"> ל</w:t>
      </w:r>
      <w:r w:rsidR="0065309F" w:rsidRPr="009A29B7">
        <w:rPr>
          <w:rFonts w:hint="cs"/>
          <w:b/>
          <w:bCs/>
          <w:rtl/>
        </w:rPr>
        <w:t>רפואתה השלמה של אורלי בת דונה</w:t>
      </w:r>
      <w:r w:rsidR="00FD7BF9" w:rsidRPr="009A29B7">
        <w:rPr>
          <w:rFonts w:hint="cs"/>
          <w:b/>
          <w:bCs/>
          <w:rtl/>
        </w:rPr>
        <w:t xml:space="preserve"> וסילביה רות בת אס</w:t>
      </w:r>
      <w:r w:rsidR="00FD7BF9" w:rsidRPr="00CA0D18">
        <w:rPr>
          <w:rFonts w:hint="cs"/>
          <w:b/>
          <w:bCs/>
          <w:rtl/>
        </w:rPr>
        <w:t>תר</w:t>
      </w:r>
      <w:r w:rsidRPr="00CA0D18">
        <w:rPr>
          <w:b/>
          <w:bCs/>
          <w:rtl/>
        </w:rPr>
        <w:tab/>
      </w:r>
    </w:p>
    <w:sectPr w:rsidR="0093401B" w:rsidRPr="00CA0D18" w:rsidSect="004A5305">
      <w:pgSz w:w="11906" w:h="16838"/>
      <w:pgMar w:top="899" w:right="1466" w:bottom="1438" w:left="108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Guttman Mantova-Decor">
    <w:altName w:val="Courier New"/>
    <w:charset w:val="B1"/>
    <w:family w:val="auto"/>
    <w:pitch w:val="variable"/>
    <w:sig w:usb0="00000800" w:usb1="40000000" w:usb2="00000000" w:usb3="00000000" w:csb0="00000020" w:csb1="00000000"/>
  </w:font>
  <w:font w:name="Guttman Stam">
    <w:altName w:val="Courier New"/>
    <w:charset w:val="B1"/>
    <w:family w:val="auto"/>
    <w:pitch w:val="variable"/>
    <w:sig w:usb0="00000800" w:usb1="4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6E16"/>
    <w:multiLevelType w:val="hybridMultilevel"/>
    <w:tmpl w:val="FCAABE96"/>
    <w:lvl w:ilvl="0" w:tplc="D75A40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FD4B4F"/>
    <w:multiLevelType w:val="hybridMultilevel"/>
    <w:tmpl w:val="AE5481F4"/>
    <w:lvl w:ilvl="0" w:tplc="F9F0F2EC">
      <w:start w:val="1"/>
      <w:numFmt w:val="decimal"/>
      <w:lvlText w:val="%1."/>
      <w:lvlJc w:val="left"/>
      <w:pPr>
        <w:ind w:left="72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0F598D"/>
    <w:multiLevelType w:val="hybridMultilevel"/>
    <w:tmpl w:val="C010C73A"/>
    <w:lvl w:ilvl="0" w:tplc="7D720C92">
      <w:start w:val="1"/>
      <w:numFmt w:val="decimal"/>
      <w:lvlText w:val="%1."/>
      <w:lvlJc w:val="left"/>
      <w:pPr>
        <w:ind w:left="720" w:hanging="360"/>
      </w:pPr>
      <w:rPr>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7977A0"/>
    <w:multiLevelType w:val="hybridMultilevel"/>
    <w:tmpl w:val="6A804EC6"/>
    <w:lvl w:ilvl="0" w:tplc="BAC4A65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202026"/>
    <w:multiLevelType w:val="hybridMultilevel"/>
    <w:tmpl w:val="485A2C84"/>
    <w:lvl w:ilvl="0" w:tplc="025840E6">
      <w:start w:val="1"/>
      <w:numFmt w:val="hebrew1"/>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4A77C0"/>
    <w:multiLevelType w:val="hybridMultilevel"/>
    <w:tmpl w:val="D8B895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27161C"/>
    <w:multiLevelType w:val="hybridMultilevel"/>
    <w:tmpl w:val="6276D5AE"/>
    <w:lvl w:ilvl="0" w:tplc="06565E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E67F67"/>
    <w:multiLevelType w:val="hybridMultilevel"/>
    <w:tmpl w:val="32A64FB2"/>
    <w:lvl w:ilvl="0" w:tplc="B0123866">
      <w:start w:val="1"/>
      <w:numFmt w:val="decimal"/>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5"/>
  </w:num>
  <w:num w:numId="4">
    <w:abstractNumId w:val="1"/>
  </w:num>
  <w:num w:numId="5">
    <w:abstractNumId w:val="4"/>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AC5937"/>
    <w:rsid w:val="00005363"/>
    <w:rsid w:val="00005DE3"/>
    <w:rsid w:val="00006A29"/>
    <w:rsid w:val="00006CCC"/>
    <w:rsid w:val="0001027D"/>
    <w:rsid w:val="000106AA"/>
    <w:rsid w:val="0001496B"/>
    <w:rsid w:val="000153E5"/>
    <w:rsid w:val="000204EE"/>
    <w:rsid w:val="0003674A"/>
    <w:rsid w:val="00036F75"/>
    <w:rsid w:val="0003725E"/>
    <w:rsid w:val="0004067C"/>
    <w:rsid w:val="00041F5C"/>
    <w:rsid w:val="00041F80"/>
    <w:rsid w:val="000478F4"/>
    <w:rsid w:val="000622A5"/>
    <w:rsid w:val="00063E2C"/>
    <w:rsid w:val="00066D9B"/>
    <w:rsid w:val="00067C19"/>
    <w:rsid w:val="00072C97"/>
    <w:rsid w:val="000733A7"/>
    <w:rsid w:val="000818C5"/>
    <w:rsid w:val="00081DBF"/>
    <w:rsid w:val="00082038"/>
    <w:rsid w:val="00090EE8"/>
    <w:rsid w:val="00091910"/>
    <w:rsid w:val="00093494"/>
    <w:rsid w:val="00095D13"/>
    <w:rsid w:val="000A3AAF"/>
    <w:rsid w:val="000B2759"/>
    <w:rsid w:val="000B49A2"/>
    <w:rsid w:val="000B5032"/>
    <w:rsid w:val="000C041C"/>
    <w:rsid w:val="000C0883"/>
    <w:rsid w:val="000C2661"/>
    <w:rsid w:val="000D2420"/>
    <w:rsid w:val="000D3BFB"/>
    <w:rsid w:val="000D3EFC"/>
    <w:rsid w:val="000E4AEA"/>
    <w:rsid w:val="000E51C5"/>
    <w:rsid w:val="000E55B0"/>
    <w:rsid w:val="000F7D93"/>
    <w:rsid w:val="0010038E"/>
    <w:rsid w:val="001065EA"/>
    <w:rsid w:val="00110188"/>
    <w:rsid w:val="00110451"/>
    <w:rsid w:val="00111F47"/>
    <w:rsid w:val="001139F9"/>
    <w:rsid w:val="00113C27"/>
    <w:rsid w:val="00113F38"/>
    <w:rsid w:val="00114C8B"/>
    <w:rsid w:val="00116BB3"/>
    <w:rsid w:val="00122766"/>
    <w:rsid w:val="00122A90"/>
    <w:rsid w:val="001237CD"/>
    <w:rsid w:val="001307CE"/>
    <w:rsid w:val="001326D0"/>
    <w:rsid w:val="001339D3"/>
    <w:rsid w:val="00140A96"/>
    <w:rsid w:val="0015476E"/>
    <w:rsid w:val="00154AC2"/>
    <w:rsid w:val="00154E01"/>
    <w:rsid w:val="00162E39"/>
    <w:rsid w:val="00164787"/>
    <w:rsid w:val="00165D32"/>
    <w:rsid w:val="00167067"/>
    <w:rsid w:val="00175537"/>
    <w:rsid w:val="001806FE"/>
    <w:rsid w:val="00183E32"/>
    <w:rsid w:val="0018448A"/>
    <w:rsid w:val="0018559D"/>
    <w:rsid w:val="0019144C"/>
    <w:rsid w:val="0019232A"/>
    <w:rsid w:val="00193573"/>
    <w:rsid w:val="00193B7C"/>
    <w:rsid w:val="00195635"/>
    <w:rsid w:val="001A02A6"/>
    <w:rsid w:val="001A345E"/>
    <w:rsid w:val="001A7F17"/>
    <w:rsid w:val="001B4F49"/>
    <w:rsid w:val="001B6C07"/>
    <w:rsid w:val="001B6FEE"/>
    <w:rsid w:val="001C04F6"/>
    <w:rsid w:val="001C1464"/>
    <w:rsid w:val="001C1921"/>
    <w:rsid w:val="001C3BB7"/>
    <w:rsid w:val="001D0D27"/>
    <w:rsid w:val="001D19A7"/>
    <w:rsid w:val="001D2183"/>
    <w:rsid w:val="001E2185"/>
    <w:rsid w:val="001F106C"/>
    <w:rsid w:val="001F2401"/>
    <w:rsid w:val="001F2FF2"/>
    <w:rsid w:val="001F6D70"/>
    <w:rsid w:val="0020239B"/>
    <w:rsid w:val="00204359"/>
    <w:rsid w:val="0021475F"/>
    <w:rsid w:val="002157E1"/>
    <w:rsid w:val="00216557"/>
    <w:rsid w:val="00223ACE"/>
    <w:rsid w:val="00224E07"/>
    <w:rsid w:val="0023488F"/>
    <w:rsid w:val="00242692"/>
    <w:rsid w:val="00244FA0"/>
    <w:rsid w:val="002476F5"/>
    <w:rsid w:val="00251C9E"/>
    <w:rsid w:val="0025467F"/>
    <w:rsid w:val="00254822"/>
    <w:rsid w:val="00261C8F"/>
    <w:rsid w:val="00266C07"/>
    <w:rsid w:val="00267F27"/>
    <w:rsid w:val="0027275E"/>
    <w:rsid w:val="00272BDA"/>
    <w:rsid w:val="00276ACD"/>
    <w:rsid w:val="002805CC"/>
    <w:rsid w:val="002867AA"/>
    <w:rsid w:val="002908D4"/>
    <w:rsid w:val="00290AF0"/>
    <w:rsid w:val="00291668"/>
    <w:rsid w:val="00296744"/>
    <w:rsid w:val="00296B94"/>
    <w:rsid w:val="00297E12"/>
    <w:rsid w:val="002A19AE"/>
    <w:rsid w:val="002A51F8"/>
    <w:rsid w:val="002A52AB"/>
    <w:rsid w:val="002A62E1"/>
    <w:rsid w:val="002B13D8"/>
    <w:rsid w:val="002B2E3F"/>
    <w:rsid w:val="002B3E23"/>
    <w:rsid w:val="002B491A"/>
    <w:rsid w:val="002B7CC4"/>
    <w:rsid w:val="002C06A3"/>
    <w:rsid w:val="002C1976"/>
    <w:rsid w:val="002C3073"/>
    <w:rsid w:val="002C3152"/>
    <w:rsid w:val="002C59B7"/>
    <w:rsid w:val="002C637A"/>
    <w:rsid w:val="002C7210"/>
    <w:rsid w:val="002C7528"/>
    <w:rsid w:val="002D2A4B"/>
    <w:rsid w:val="002D594D"/>
    <w:rsid w:val="002D7305"/>
    <w:rsid w:val="002E1DE3"/>
    <w:rsid w:val="002E6316"/>
    <w:rsid w:val="002E7063"/>
    <w:rsid w:val="002F6C36"/>
    <w:rsid w:val="002F6F49"/>
    <w:rsid w:val="002F72C4"/>
    <w:rsid w:val="003008B0"/>
    <w:rsid w:val="003017EC"/>
    <w:rsid w:val="00306872"/>
    <w:rsid w:val="00307C8E"/>
    <w:rsid w:val="00311018"/>
    <w:rsid w:val="003214BB"/>
    <w:rsid w:val="00321BE2"/>
    <w:rsid w:val="00321E66"/>
    <w:rsid w:val="0033051F"/>
    <w:rsid w:val="00334646"/>
    <w:rsid w:val="00342953"/>
    <w:rsid w:val="00343BC4"/>
    <w:rsid w:val="003446C5"/>
    <w:rsid w:val="00347527"/>
    <w:rsid w:val="003535BD"/>
    <w:rsid w:val="00356066"/>
    <w:rsid w:val="0036077C"/>
    <w:rsid w:val="0036204A"/>
    <w:rsid w:val="00363B4B"/>
    <w:rsid w:val="00364B5F"/>
    <w:rsid w:val="003713C9"/>
    <w:rsid w:val="00371E51"/>
    <w:rsid w:val="00372449"/>
    <w:rsid w:val="00372B04"/>
    <w:rsid w:val="00372F38"/>
    <w:rsid w:val="00374804"/>
    <w:rsid w:val="00374F06"/>
    <w:rsid w:val="00375274"/>
    <w:rsid w:val="003802D0"/>
    <w:rsid w:val="00386F29"/>
    <w:rsid w:val="00393931"/>
    <w:rsid w:val="00394BFB"/>
    <w:rsid w:val="00396F24"/>
    <w:rsid w:val="003A1768"/>
    <w:rsid w:val="003A2336"/>
    <w:rsid w:val="003A4989"/>
    <w:rsid w:val="003A5EDA"/>
    <w:rsid w:val="003A6F05"/>
    <w:rsid w:val="003A782D"/>
    <w:rsid w:val="003B34A8"/>
    <w:rsid w:val="003B62F3"/>
    <w:rsid w:val="003C18AD"/>
    <w:rsid w:val="003E1C23"/>
    <w:rsid w:val="003E48AB"/>
    <w:rsid w:val="003E6CC3"/>
    <w:rsid w:val="003F1218"/>
    <w:rsid w:val="003F131C"/>
    <w:rsid w:val="003F1E4B"/>
    <w:rsid w:val="003F3836"/>
    <w:rsid w:val="004037E7"/>
    <w:rsid w:val="00403BAC"/>
    <w:rsid w:val="00415AFC"/>
    <w:rsid w:val="00416606"/>
    <w:rsid w:val="00420083"/>
    <w:rsid w:val="0042072A"/>
    <w:rsid w:val="00421C2C"/>
    <w:rsid w:val="00422A7C"/>
    <w:rsid w:val="00423CC2"/>
    <w:rsid w:val="00427DD2"/>
    <w:rsid w:val="004306E9"/>
    <w:rsid w:val="004320AA"/>
    <w:rsid w:val="004348A4"/>
    <w:rsid w:val="00436711"/>
    <w:rsid w:val="00444383"/>
    <w:rsid w:val="00444FEB"/>
    <w:rsid w:val="00450E05"/>
    <w:rsid w:val="00452D0F"/>
    <w:rsid w:val="004533F0"/>
    <w:rsid w:val="00453CE2"/>
    <w:rsid w:val="0045468B"/>
    <w:rsid w:val="00460960"/>
    <w:rsid w:val="004646F7"/>
    <w:rsid w:val="0046705D"/>
    <w:rsid w:val="00475DA0"/>
    <w:rsid w:val="00476EB2"/>
    <w:rsid w:val="004778E0"/>
    <w:rsid w:val="0048152A"/>
    <w:rsid w:val="004815A2"/>
    <w:rsid w:val="004846E1"/>
    <w:rsid w:val="00485E2D"/>
    <w:rsid w:val="00496263"/>
    <w:rsid w:val="004A12A6"/>
    <w:rsid w:val="004A3609"/>
    <w:rsid w:val="004A5305"/>
    <w:rsid w:val="004A5D60"/>
    <w:rsid w:val="004A6EBF"/>
    <w:rsid w:val="004C071E"/>
    <w:rsid w:val="004D2EE3"/>
    <w:rsid w:val="004D3115"/>
    <w:rsid w:val="004D389C"/>
    <w:rsid w:val="004E0C58"/>
    <w:rsid w:val="004E155E"/>
    <w:rsid w:val="004E413D"/>
    <w:rsid w:val="004E55F0"/>
    <w:rsid w:val="004F0EF0"/>
    <w:rsid w:val="004F2555"/>
    <w:rsid w:val="004F4162"/>
    <w:rsid w:val="00500A38"/>
    <w:rsid w:val="00502AAC"/>
    <w:rsid w:val="00503B47"/>
    <w:rsid w:val="00507BB7"/>
    <w:rsid w:val="00516D12"/>
    <w:rsid w:val="00517435"/>
    <w:rsid w:val="00525E69"/>
    <w:rsid w:val="00534808"/>
    <w:rsid w:val="00534C80"/>
    <w:rsid w:val="0054017E"/>
    <w:rsid w:val="00540438"/>
    <w:rsid w:val="005425CE"/>
    <w:rsid w:val="00545717"/>
    <w:rsid w:val="00550404"/>
    <w:rsid w:val="00551819"/>
    <w:rsid w:val="00552206"/>
    <w:rsid w:val="005529AD"/>
    <w:rsid w:val="005735DA"/>
    <w:rsid w:val="005776CB"/>
    <w:rsid w:val="00581F51"/>
    <w:rsid w:val="00582A87"/>
    <w:rsid w:val="0058450F"/>
    <w:rsid w:val="00585BA7"/>
    <w:rsid w:val="00586C5B"/>
    <w:rsid w:val="00587738"/>
    <w:rsid w:val="00595842"/>
    <w:rsid w:val="00597118"/>
    <w:rsid w:val="005A4F68"/>
    <w:rsid w:val="005A5298"/>
    <w:rsid w:val="005B5DFE"/>
    <w:rsid w:val="005C15DB"/>
    <w:rsid w:val="005C75CB"/>
    <w:rsid w:val="005D3796"/>
    <w:rsid w:val="005D5080"/>
    <w:rsid w:val="005E0B85"/>
    <w:rsid w:val="005E79C9"/>
    <w:rsid w:val="005E7DF1"/>
    <w:rsid w:val="005F029B"/>
    <w:rsid w:val="005F298A"/>
    <w:rsid w:val="005F2E1C"/>
    <w:rsid w:val="005F7A55"/>
    <w:rsid w:val="00601A5F"/>
    <w:rsid w:val="0060498E"/>
    <w:rsid w:val="00604E94"/>
    <w:rsid w:val="0060564F"/>
    <w:rsid w:val="00607200"/>
    <w:rsid w:val="006129A8"/>
    <w:rsid w:val="00613CC8"/>
    <w:rsid w:val="006148F0"/>
    <w:rsid w:val="00623195"/>
    <w:rsid w:val="00624712"/>
    <w:rsid w:val="006272ED"/>
    <w:rsid w:val="0062771C"/>
    <w:rsid w:val="00627F52"/>
    <w:rsid w:val="006335BE"/>
    <w:rsid w:val="006358DE"/>
    <w:rsid w:val="00635C32"/>
    <w:rsid w:val="00640A9C"/>
    <w:rsid w:val="006450DF"/>
    <w:rsid w:val="006521E8"/>
    <w:rsid w:val="0065309F"/>
    <w:rsid w:val="006562D8"/>
    <w:rsid w:val="006576DE"/>
    <w:rsid w:val="006657E1"/>
    <w:rsid w:val="006664AE"/>
    <w:rsid w:val="00670BBB"/>
    <w:rsid w:val="00681889"/>
    <w:rsid w:val="00684302"/>
    <w:rsid w:val="006A0F9B"/>
    <w:rsid w:val="006A7BA1"/>
    <w:rsid w:val="006B02DA"/>
    <w:rsid w:val="006B3A85"/>
    <w:rsid w:val="006B3C47"/>
    <w:rsid w:val="006B3E7F"/>
    <w:rsid w:val="006C0ADD"/>
    <w:rsid w:val="006C4901"/>
    <w:rsid w:val="006C5DE4"/>
    <w:rsid w:val="006C6ACD"/>
    <w:rsid w:val="006D02B0"/>
    <w:rsid w:val="006D4FC2"/>
    <w:rsid w:val="006E303E"/>
    <w:rsid w:val="006E438E"/>
    <w:rsid w:val="006F030D"/>
    <w:rsid w:val="00701C2E"/>
    <w:rsid w:val="007031CB"/>
    <w:rsid w:val="00711FA7"/>
    <w:rsid w:val="007128B9"/>
    <w:rsid w:val="00716F44"/>
    <w:rsid w:val="00717724"/>
    <w:rsid w:val="007232DE"/>
    <w:rsid w:val="00731C89"/>
    <w:rsid w:val="007365D4"/>
    <w:rsid w:val="0074045D"/>
    <w:rsid w:val="00741B67"/>
    <w:rsid w:val="00742B77"/>
    <w:rsid w:val="007524CD"/>
    <w:rsid w:val="00762396"/>
    <w:rsid w:val="00772120"/>
    <w:rsid w:val="00782978"/>
    <w:rsid w:val="007836F1"/>
    <w:rsid w:val="00784034"/>
    <w:rsid w:val="007910B8"/>
    <w:rsid w:val="007914EC"/>
    <w:rsid w:val="0079437D"/>
    <w:rsid w:val="00794B02"/>
    <w:rsid w:val="00795BE2"/>
    <w:rsid w:val="00796CAA"/>
    <w:rsid w:val="007A35A0"/>
    <w:rsid w:val="007A59BD"/>
    <w:rsid w:val="007A7084"/>
    <w:rsid w:val="007B241F"/>
    <w:rsid w:val="007B3265"/>
    <w:rsid w:val="007B3E0E"/>
    <w:rsid w:val="007B752F"/>
    <w:rsid w:val="007C00C1"/>
    <w:rsid w:val="007C407A"/>
    <w:rsid w:val="007D065A"/>
    <w:rsid w:val="007D3240"/>
    <w:rsid w:val="007D5726"/>
    <w:rsid w:val="007D650A"/>
    <w:rsid w:val="007D79F2"/>
    <w:rsid w:val="007E23E4"/>
    <w:rsid w:val="007E53A2"/>
    <w:rsid w:val="008030EB"/>
    <w:rsid w:val="00803792"/>
    <w:rsid w:val="00823CF7"/>
    <w:rsid w:val="00825A65"/>
    <w:rsid w:val="00840C8C"/>
    <w:rsid w:val="008458F1"/>
    <w:rsid w:val="00846F42"/>
    <w:rsid w:val="00847B16"/>
    <w:rsid w:val="00850E9E"/>
    <w:rsid w:val="0085105B"/>
    <w:rsid w:val="00852231"/>
    <w:rsid w:val="008528F0"/>
    <w:rsid w:val="00856CFC"/>
    <w:rsid w:val="008623FE"/>
    <w:rsid w:val="0086250F"/>
    <w:rsid w:val="008678FF"/>
    <w:rsid w:val="00871380"/>
    <w:rsid w:val="00871D59"/>
    <w:rsid w:val="008741CA"/>
    <w:rsid w:val="0087456D"/>
    <w:rsid w:val="00876FBF"/>
    <w:rsid w:val="00882D46"/>
    <w:rsid w:val="00883B3C"/>
    <w:rsid w:val="0089137F"/>
    <w:rsid w:val="00893E53"/>
    <w:rsid w:val="00897815"/>
    <w:rsid w:val="008A05D7"/>
    <w:rsid w:val="008A07A9"/>
    <w:rsid w:val="008A0DE4"/>
    <w:rsid w:val="008B35CF"/>
    <w:rsid w:val="008B532D"/>
    <w:rsid w:val="008C1292"/>
    <w:rsid w:val="008C3B5A"/>
    <w:rsid w:val="008D2B52"/>
    <w:rsid w:val="008D4924"/>
    <w:rsid w:val="008D755C"/>
    <w:rsid w:val="008E0CAC"/>
    <w:rsid w:val="008E42F7"/>
    <w:rsid w:val="008E6860"/>
    <w:rsid w:val="008E7704"/>
    <w:rsid w:val="008F2B50"/>
    <w:rsid w:val="008F4540"/>
    <w:rsid w:val="008F6EED"/>
    <w:rsid w:val="00900BD8"/>
    <w:rsid w:val="009043D5"/>
    <w:rsid w:val="0091320F"/>
    <w:rsid w:val="0092791D"/>
    <w:rsid w:val="00927C3D"/>
    <w:rsid w:val="0093401B"/>
    <w:rsid w:val="009402A4"/>
    <w:rsid w:val="00945FDE"/>
    <w:rsid w:val="00952396"/>
    <w:rsid w:val="009545FE"/>
    <w:rsid w:val="00957861"/>
    <w:rsid w:val="00964E41"/>
    <w:rsid w:val="009677CB"/>
    <w:rsid w:val="00974F9C"/>
    <w:rsid w:val="00976363"/>
    <w:rsid w:val="009808C0"/>
    <w:rsid w:val="00984F6A"/>
    <w:rsid w:val="00986C8E"/>
    <w:rsid w:val="009960EB"/>
    <w:rsid w:val="00996362"/>
    <w:rsid w:val="009A29B7"/>
    <w:rsid w:val="009A3163"/>
    <w:rsid w:val="009B6FA6"/>
    <w:rsid w:val="009C1FD0"/>
    <w:rsid w:val="009C274D"/>
    <w:rsid w:val="009C55EC"/>
    <w:rsid w:val="009D190E"/>
    <w:rsid w:val="009D2C8B"/>
    <w:rsid w:val="009E0873"/>
    <w:rsid w:val="009E4413"/>
    <w:rsid w:val="00A11C3B"/>
    <w:rsid w:val="00A144EB"/>
    <w:rsid w:val="00A26889"/>
    <w:rsid w:val="00A473F5"/>
    <w:rsid w:val="00A50E5B"/>
    <w:rsid w:val="00A52443"/>
    <w:rsid w:val="00A536BD"/>
    <w:rsid w:val="00A56E25"/>
    <w:rsid w:val="00A600D9"/>
    <w:rsid w:val="00A6089C"/>
    <w:rsid w:val="00A611A4"/>
    <w:rsid w:val="00A75257"/>
    <w:rsid w:val="00A8154F"/>
    <w:rsid w:val="00A82BF4"/>
    <w:rsid w:val="00A91A9F"/>
    <w:rsid w:val="00A94BA4"/>
    <w:rsid w:val="00A95A97"/>
    <w:rsid w:val="00A97C39"/>
    <w:rsid w:val="00AA341B"/>
    <w:rsid w:val="00AA47DB"/>
    <w:rsid w:val="00AA65BF"/>
    <w:rsid w:val="00AA78CF"/>
    <w:rsid w:val="00AB596F"/>
    <w:rsid w:val="00AB5E9F"/>
    <w:rsid w:val="00AB791D"/>
    <w:rsid w:val="00AC2252"/>
    <w:rsid w:val="00AC2C0B"/>
    <w:rsid w:val="00AC5937"/>
    <w:rsid w:val="00AC5D7B"/>
    <w:rsid w:val="00AD1CBE"/>
    <w:rsid w:val="00AD5551"/>
    <w:rsid w:val="00AE11A9"/>
    <w:rsid w:val="00AE3AF2"/>
    <w:rsid w:val="00AE6847"/>
    <w:rsid w:val="00AF0A07"/>
    <w:rsid w:val="00AF1512"/>
    <w:rsid w:val="00AF193D"/>
    <w:rsid w:val="00B02D23"/>
    <w:rsid w:val="00B059FD"/>
    <w:rsid w:val="00B11AA3"/>
    <w:rsid w:val="00B11BF2"/>
    <w:rsid w:val="00B200A6"/>
    <w:rsid w:val="00B20E70"/>
    <w:rsid w:val="00B22906"/>
    <w:rsid w:val="00B319DF"/>
    <w:rsid w:val="00B33832"/>
    <w:rsid w:val="00B34B4C"/>
    <w:rsid w:val="00B37F2F"/>
    <w:rsid w:val="00B4213D"/>
    <w:rsid w:val="00B46532"/>
    <w:rsid w:val="00B47395"/>
    <w:rsid w:val="00B47F7C"/>
    <w:rsid w:val="00B50501"/>
    <w:rsid w:val="00B62A3B"/>
    <w:rsid w:val="00B6530D"/>
    <w:rsid w:val="00B65E9A"/>
    <w:rsid w:val="00B72680"/>
    <w:rsid w:val="00B73B16"/>
    <w:rsid w:val="00B74A91"/>
    <w:rsid w:val="00B81427"/>
    <w:rsid w:val="00B8221E"/>
    <w:rsid w:val="00B9204C"/>
    <w:rsid w:val="00BA57BA"/>
    <w:rsid w:val="00BA7EA8"/>
    <w:rsid w:val="00BB449E"/>
    <w:rsid w:val="00BC06D2"/>
    <w:rsid w:val="00BC473B"/>
    <w:rsid w:val="00BC5132"/>
    <w:rsid w:val="00BE451A"/>
    <w:rsid w:val="00BE6351"/>
    <w:rsid w:val="00BE728A"/>
    <w:rsid w:val="00BF51D0"/>
    <w:rsid w:val="00BF5446"/>
    <w:rsid w:val="00BF56F8"/>
    <w:rsid w:val="00BF59D1"/>
    <w:rsid w:val="00BF68A0"/>
    <w:rsid w:val="00BF7270"/>
    <w:rsid w:val="00C044A4"/>
    <w:rsid w:val="00C10413"/>
    <w:rsid w:val="00C21637"/>
    <w:rsid w:val="00C2367A"/>
    <w:rsid w:val="00C329E1"/>
    <w:rsid w:val="00C41E5D"/>
    <w:rsid w:val="00C440C0"/>
    <w:rsid w:val="00C53F74"/>
    <w:rsid w:val="00C56B5A"/>
    <w:rsid w:val="00C6281A"/>
    <w:rsid w:val="00C63A6D"/>
    <w:rsid w:val="00C676B5"/>
    <w:rsid w:val="00C75CCA"/>
    <w:rsid w:val="00C75F6A"/>
    <w:rsid w:val="00C76690"/>
    <w:rsid w:val="00C8271B"/>
    <w:rsid w:val="00C846CE"/>
    <w:rsid w:val="00C87532"/>
    <w:rsid w:val="00C9730D"/>
    <w:rsid w:val="00CA0D18"/>
    <w:rsid w:val="00CB571D"/>
    <w:rsid w:val="00CB6542"/>
    <w:rsid w:val="00CB7267"/>
    <w:rsid w:val="00CD26B8"/>
    <w:rsid w:val="00CD2B98"/>
    <w:rsid w:val="00CD7B8D"/>
    <w:rsid w:val="00CE2840"/>
    <w:rsid w:val="00CF25D3"/>
    <w:rsid w:val="00CF6368"/>
    <w:rsid w:val="00D04DF7"/>
    <w:rsid w:val="00D06268"/>
    <w:rsid w:val="00D06A45"/>
    <w:rsid w:val="00D150C1"/>
    <w:rsid w:val="00D254C4"/>
    <w:rsid w:val="00D302E4"/>
    <w:rsid w:val="00D34414"/>
    <w:rsid w:val="00D406E4"/>
    <w:rsid w:val="00D4592E"/>
    <w:rsid w:val="00D51786"/>
    <w:rsid w:val="00D5582B"/>
    <w:rsid w:val="00D55FE2"/>
    <w:rsid w:val="00D57A8E"/>
    <w:rsid w:val="00D66BA4"/>
    <w:rsid w:val="00D714EE"/>
    <w:rsid w:val="00D7353A"/>
    <w:rsid w:val="00D74D4D"/>
    <w:rsid w:val="00D76867"/>
    <w:rsid w:val="00D77D2B"/>
    <w:rsid w:val="00D80826"/>
    <w:rsid w:val="00D80B40"/>
    <w:rsid w:val="00D85B40"/>
    <w:rsid w:val="00D9533E"/>
    <w:rsid w:val="00DA7E37"/>
    <w:rsid w:val="00DB7555"/>
    <w:rsid w:val="00DC25D1"/>
    <w:rsid w:val="00DC6E31"/>
    <w:rsid w:val="00DD1258"/>
    <w:rsid w:val="00DD65C9"/>
    <w:rsid w:val="00DD7543"/>
    <w:rsid w:val="00DE0BDE"/>
    <w:rsid w:val="00DE257A"/>
    <w:rsid w:val="00DE2D40"/>
    <w:rsid w:val="00DE4AD2"/>
    <w:rsid w:val="00DF4D97"/>
    <w:rsid w:val="00DF79C2"/>
    <w:rsid w:val="00DF7D80"/>
    <w:rsid w:val="00E00199"/>
    <w:rsid w:val="00E013D6"/>
    <w:rsid w:val="00E1329F"/>
    <w:rsid w:val="00E161B7"/>
    <w:rsid w:val="00E173A6"/>
    <w:rsid w:val="00E178A1"/>
    <w:rsid w:val="00E25EA7"/>
    <w:rsid w:val="00E300CB"/>
    <w:rsid w:val="00E30AE7"/>
    <w:rsid w:val="00E30C04"/>
    <w:rsid w:val="00E3527E"/>
    <w:rsid w:val="00E35808"/>
    <w:rsid w:val="00E36C9F"/>
    <w:rsid w:val="00E37CA9"/>
    <w:rsid w:val="00E42119"/>
    <w:rsid w:val="00E44838"/>
    <w:rsid w:val="00E45F27"/>
    <w:rsid w:val="00E47564"/>
    <w:rsid w:val="00E47C55"/>
    <w:rsid w:val="00E47D79"/>
    <w:rsid w:val="00E501A7"/>
    <w:rsid w:val="00E50BDB"/>
    <w:rsid w:val="00E51795"/>
    <w:rsid w:val="00E53B3A"/>
    <w:rsid w:val="00E60EBF"/>
    <w:rsid w:val="00E74CD0"/>
    <w:rsid w:val="00E92C15"/>
    <w:rsid w:val="00E935B3"/>
    <w:rsid w:val="00E935CC"/>
    <w:rsid w:val="00EA042F"/>
    <w:rsid w:val="00EA0A8B"/>
    <w:rsid w:val="00EA139D"/>
    <w:rsid w:val="00EB3BB0"/>
    <w:rsid w:val="00EB509C"/>
    <w:rsid w:val="00ED622F"/>
    <w:rsid w:val="00ED769D"/>
    <w:rsid w:val="00EE0202"/>
    <w:rsid w:val="00EE26AD"/>
    <w:rsid w:val="00F00A8C"/>
    <w:rsid w:val="00F06C23"/>
    <w:rsid w:val="00F071C8"/>
    <w:rsid w:val="00F234B3"/>
    <w:rsid w:val="00F32A0A"/>
    <w:rsid w:val="00F347CD"/>
    <w:rsid w:val="00F351CA"/>
    <w:rsid w:val="00F35AD4"/>
    <w:rsid w:val="00F360F3"/>
    <w:rsid w:val="00F46CB3"/>
    <w:rsid w:val="00F504A0"/>
    <w:rsid w:val="00F524AC"/>
    <w:rsid w:val="00F52C56"/>
    <w:rsid w:val="00F55151"/>
    <w:rsid w:val="00F5739E"/>
    <w:rsid w:val="00F67C39"/>
    <w:rsid w:val="00F752D6"/>
    <w:rsid w:val="00F85348"/>
    <w:rsid w:val="00F93A63"/>
    <w:rsid w:val="00F97CF9"/>
    <w:rsid w:val="00F97D64"/>
    <w:rsid w:val="00FA005C"/>
    <w:rsid w:val="00FA32D9"/>
    <w:rsid w:val="00FA391E"/>
    <w:rsid w:val="00FB4EC6"/>
    <w:rsid w:val="00FC0403"/>
    <w:rsid w:val="00FC12A3"/>
    <w:rsid w:val="00FC4219"/>
    <w:rsid w:val="00FD483D"/>
    <w:rsid w:val="00FD4A18"/>
    <w:rsid w:val="00FD561B"/>
    <w:rsid w:val="00FD7BF9"/>
    <w:rsid w:val="00FE071E"/>
    <w:rsid w:val="00FE307E"/>
    <w:rsid w:val="00FE368E"/>
    <w:rsid w:val="00FF3B91"/>
    <w:rsid w:val="00FF44B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17E"/>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5937"/>
    <w:rPr>
      <w:color w:val="0000FF"/>
      <w:u w:val="single"/>
    </w:rPr>
  </w:style>
  <w:style w:type="character" w:styleId="Strong">
    <w:name w:val="Strong"/>
    <w:qFormat/>
    <w:rsid w:val="00607200"/>
    <w:rPr>
      <w:b/>
      <w:bCs/>
    </w:rPr>
  </w:style>
  <w:style w:type="paragraph" w:styleId="BalloonText">
    <w:name w:val="Balloon Text"/>
    <w:basedOn w:val="Normal"/>
    <w:link w:val="BalloonTextChar"/>
    <w:rsid w:val="00500A38"/>
    <w:rPr>
      <w:rFonts w:ascii="Tahoma" w:hAnsi="Tahoma" w:cs="Tahoma"/>
      <w:sz w:val="16"/>
      <w:szCs w:val="16"/>
    </w:rPr>
  </w:style>
  <w:style w:type="character" w:customStyle="1" w:styleId="BalloonTextChar">
    <w:name w:val="Balloon Text Char"/>
    <w:link w:val="BalloonText"/>
    <w:rsid w:val="00500A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AC5937"/>
    <w:rPr>
      <w:color w:val="0000FF"/>
      <w:u w:val="single"/>
    </w:rPr>
  </w:style>
  <w:style w:type="character" w:styleId="a3">
    <w:name w:val="Strong"/>
    <w:qFormat/>
    <w:rsid w:val="00607200"/>
    <w:rPr>
      <w:b/>
      <w:bCs/>
    </w:rPr>
  </w:style>
  <w:style w:type="paragraph" w:styleId="a4">
    <w:name w:val="Balloon Text"/>
    <w:basedOn w:val="a"/>
    <w:link w:val="a5"/>
    <w:rsid w:val="00500A38"/>
    <w:rPr>
      <w:rFonts w:ascii="Tahoma" w:hAnsi="Tahoma" w:cs="Tahoma"/>
      <w:sz w:val="16"/>
      <w:szCs w:val="16"/>
    </w:rPr>
  </w:style>
  <w:style w:type="character" w:customStyle="1" w:styleId="a5">
    <w:name w:val="טקסט בלונים תו"/>
    <w:link w:val="a4"/>
    <w:rsid w:val="00500A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945881">
      <w:bodyDiv w:val="1"/>
      <w:marLeft w:val="0"/>
      <w:marRight w:val="0"/>
      <w:marTop w:val="0"/>
      <w:marBottom w:val="0"/>
      <w:divBdr>
        <w:top w:val="none" w:sz="0" w:space="0" w:color="auto"/>
        <w:left w:val="none" w:sz="0" w:space="0" w:color="auto"/>
        <w:bottom w:val="none" w:sz="0" w:space="0" w:color="auto"/>
        <w:right w:val="none" w:sz="0" w:space="0" w:color="auto"/>
      </w:divBdr>
    </w:div>
    <w:div w:id="1058674012">
      <w:bodyDiv w:val="1"/>
      <w:marLeft w:val="0"/>
      <w:marRight w:val="0"/>
      <w:marTop w:val="0"/>
      <w:marBottom w:val="0"/>
      <w:divBdr>
        <w:top w:val="none" w:sz="0" w:space="0" w:color="auto"/>
        <w:left w:val="none" w:sz="0" w:space="0" w:color="auto"/>
        <w:bottom w:val="none" w:sz="0" w:space="0" w:color="auto"/>
        <w:right w:val="none" w:sz="0" w:space="0" w:color="auto"/>
      </w:divBdr>
    </w:div>
    <w:div w:id="16998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google.com/site/rabbinebenzahl" TargetMode="External"/><Relationship Id="rId5" Type="http://schemas.openxmlformats.org/officeDocument/2006/relationships/hyperlink" Target="mailto:jalabe@neto.net.i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984</Words>
  <Characters>5609</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בס"ד</vt:lpstr>
    </vt:vector>
  </TitlesOfParts>
  <Company>XP</Company>
  <LinksUpToDate>false</LinksUpToDate>
  <CharactersWithSpaces>6580</CharactersWithSpaces>
  <SharedDoc>false</SharedDoc>
  <HLinks>
    <vt:vector size="12" baseType="variant">
      <vt:variant>
        <vt:i4>3276896</vt:i4>
      </vt:variant>
      <vt:variant>
        <vt:i4>3</vt:i4>
      </vt:variant>
      <vt:variant>
        <vt:i4>0</vt:i4>
      </vt:variant>
      <vt:variant>
        <vt:i4>5</vt:i4>
      </vt:variant>
      <vt:variant>
        <vt:lpwstr>http://sites.google.com/site/rabbinebenzahl</vt:lpwstr>
      </vt:variant>
      <vt:variant>
        <vt:lpwstr/>
      </vt:variant>
      <vt:variant>
        <vt:i4>4128848</vt:i4>
      </vt:variant>
      <vt:variant>
        <vt:i4>0</vt:i4>
      </vt:variant>
      <vt:variant>
        <vt:i4>0</vt:i4>
      </vt:variant>
      <vt:variant>
        <vt:i4>5</vt:i4>
      </vt:variant>
      <vt:variant>
        <vt:lpwstr>mailto:jalabe@neto.net.il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creator>Win</dc:creator>
  <cp:lastModifiedBy>A_Muller</cp:lastModifiedBy>
  <cp:revision>2</cp:revision>
  <dcterms:created xsi:type="dcterms:W3CDTF">2016-01-20T21:57:00Z</dcterms:created>
  <dcterms:modified xsi:type="dcterms:W3CDTF">2016-01-20T21:57:00Z</dcterms:modified>
</cp:coreProperties>
</file>